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B4B5" w14:textId="7515976F" w:rsidR="00B10A74" w:rsidRPr="00B10A74" w:rsidRDefault="006C7A22" w:rsidP="00B10A74">
      <w:pPr>
        <w:pStyle w:val="Title"/>
        <w:rPr>
          <w:lang w:val="sv-SE"/>
        </w:rPr>
      </w:pPr>
      <w:r>
        <w:rPr>
          <w:lang w:val="sv-SE"/>
        </w:rPr>
        <w:t>Spår</w:t>
      </w:r>
      <w:r w:rsidR="001D0E4B">
        <w:rPr>
          <w:lang w:val="sv-SE"/>
        </w:rPr>
        <w:t>K</w:t>
      </w:r>
      <w:r>
        <w:rPr>
          <w:lang w:val="sv-SE"/>
        </w:rPr>
        <w:t>ons</w:t>
      </w:r>
      <w:r w:rsidR="001201CA">
        <w:rPr>
          <w:lang w:val="sv-SE"/>
        </w:rPr>
        <w:t xml:space="preserve"> </w:t>
      </w:r>
      <w:r w:rsidR="00E90B1D">
        <w:rPr>
          <w:lang w:val="sv-SE"/>
        </w:rPr>
        <w:t xml:space="preserve">- </w:t>
      </w:r>
      <w:r w:rsidR="00B10A74">
        <w:rPr>
          <w:lang w:val="sv-SE"/>
        </w:rPr>
        <w:t>Slutrapport</w:t>
      </w:r>
    </w:p>
    <w:p w14:paraId="0E59F445" w14:textId="053BCF87" w:rsidR="00A1022C" w:rsidRPr="00896ACA" w:rsidRDefault="007F7A07" w:rsidP="00FA683B">
      <w:pPr>
        <w:pStyle w:val="Subtitle"/>
        <w:rPr>
          <w:lang w:val="en-GB"/>
        </w:rPr>
      </w:pPr>
      <w:r w:rsidRPr="00896ACA">
        <w:rPr>
          <w:lang w:val="en-GB"/>
        </w:rPr>
        <w:t>Sophie Charpentier</w:t>
      </w:r>
      <w:r w:rsidR="000576AB" w:rsidRPr="00896ACA">
        <w:rPr>
          <w:lang w:val="en-GB"/>
        </w:rPr>
        <w:t>, Marie-Louise Lagerstedt Eidrup</w:t>
      </w:r>
    </w:p>
    <w:p w14:paraId="2BFCB86F" w14:textId="2144DF4A" w:rsidR="00753783" w:rsidRPr="00E03946" w:rsidRDefault="00FA51EB" w:rsidP="00FA683B">
      <w:pPr>
        <w:pStyle w:val="PlainText"/>
        <w:rPr>
          <w:lang w:val="sv-SE"/>
        </w:rPr>
      </w:pPr>
      <w:r>
        <w:rPr>
          <w:lang w:val="sv-SE"/>
        </w:rPr>
        <w:t xml:space="preserve">Stiftelsen </w:t>
      </w:r>
      <w:r w:rsidR="00C65129" w:rsidRPr="00E03946">
        <w:rPr>
          <w:lang w:val="sv-SE"/>
        </w:rPr>
        <w:t>Chalmers Industriteknik</w:t>
      </w:r>
    </w:p>
    <w:p w14:paraId="193C4B1A" w14:textId="397CEF39" w:rsidR="00753783" w:rsidRPr="002B7D22" w:rsidRDefault="000F7DED" w:rsidP="00FA683B">
      <w:pPr>
        <w:pStyle w:val="Subtitle"/>
        <w:rPr>
          <w:lang w:val="sv-SE"/>
        </w:rPr>
      </w:pPr>
      <w:r>
        <w:rPr>
          <w:lang w:val="sv-SE"/>
        </w:rPr>
        <w:t>Fredrik Ramsten</w:t>
      </w:r>
      <w:r w:rsidR="00D44197">
        <w:rPr>
          <w:lang w:val="sv-SE"/>
        </w:rPr>
        <w:t>, Jörgen Ekblad</w:t>
      </w:r>
      <w:r w:rsidR="00FA51EB">
        <w:rPr>
          <w:lang w:val="sv-SE"/>
        </w:rPr>
        <w:t>, Gunilla Elmenius</w:t>
      </w:r>
    </w:p>
    <w:p w14:paraId="3919D094" w14:textId="08F23441" w:rsidR="00635463" w:rsidRPr="00707006" w:rsidRDefault="00FA51EB" w:rsidP="00E4483F">
      <w:pPr>
        <w:pStyle w:val="PlainText"/>
      </w:pPr>
      <w:r w:rsidRPr="00707006">
        <w:t>Quceem AB</w:t>
      </w:r>
    </w:p>
    <w:p w14:paraId="0FF54B0E" w14:textId="5446E557" w:rsidR="00F8309A" w:rsidRPr="00F8309A" w:rsidRDefault="00F8309A" w:rsidP="00F8309A">
      <w:pPr>
        <w:pStyle w:val="Subtitle"/>
        <w:rPr>
          <w:lang w:val="en-GB"/>
        </w:rPr>
      </w:pPr>
      <w:r w:rsidRPr="00F8309A">
        <w:rPr>
          <w:lang w:val="en-GB"/>
        </w:rPr>
        <w:t>Leobert Buis, M</w:t>
      </w:r>
      <w:r>
        <w:rPr>
          <w:lang w:val="en-GB"/>
        </w:rPr>
        <w:t xml:space="preserve">aja </w:t>
      </w:r>
      <w:r w:rsidR="007F7543" w:rsidRPr="007F7543">
        <w:rPr>
          <w:lang w:val="en-GB"/>
        </w:rPr>
        <w:t>Wennerberg Fåhraeus</w:t>
      </w:r>
    </w:p>
    <w:p w14:paraId="20436F62" w14:textId="458F7A61" w:rsidR="004C00EA" w:rsidRPr="005F5069" w:rsidRDefault="007F7543" w:rsidP="00F8309A">
      <w:pPr>
        <w:pStyle w:val="PlainText"/>
      </w:pPr>
      <w:r w:rsidRPr="005F5069">
        <w:t>Smithereens AB</w:t>
      </w:r>
    </w:p>
    <w:p w14:paraId="365D89BA" w14:textId="16521AF9" w:rsidR="004C00EA" w:rsidRPr="00F8309A" w:rsidRDefault="004C00EA" w:rsidP="004C00EA">
      <w:pPr>
        <w:pStyle w:val="Subtitle"/>
        <w:rPr>
          <w:lang w:val="en-GB"/>
        </w:rPr>
      </w:pPr>
      <w:r>
        <w:rPr>
          <w:lang w:val="en-GB"/>
        </w:rPr>
        <w:t>Sta</w:t>
      </w:r>
      <w:r w:rsidR="00896ACA">
        <w:rPr>
          <w:lang w:val="en-GB"/>
        </w:rPr>
        <w:t>ffan Olsson</w:t>
      </w:r>
    </w:p>
    <w:p w14:paraId="3D798035" w14:textId="68F3C007" w:rsidR="004C00EA" w:rsidRPr="005F5069" w:rsidRDefault="00896ACA" w:rsidP="004C00EA">
      <w:pPr>
        <w:pStyle w:val="PlainText"/>
      </w:pPr>
      <w:r w:rsidRPr="005F5069">
        <w:t>GS1 Sweden</w:t>
      </w:r>
    </w:p>
    <w:p w14:paraId="0C679042" w14:textId="081B0279" w:rsidR="004C00EA" w:rsidRPr="00202C6D" w:rsidRDefault="00EA4D0F" w:rsidP="004C00EA">
      <w:pPr>
        <w:pStyle w:val="Subtitle"/>
        <w:rPr>
          <w:lang w:val="sv-SE"/>
        </w:rPr>
      </w:pPr>
      <w:r w:rsidRPr="00202C6D">
        <w:rPr>
          <w:lang w:val="sv-SE"/>
        </w:rPr>
        <w:t>Magnus Nikkarinen</w:t>
      </w:r>
    </w:p>
    <w:p w14:paraId="7C15F383" w14:textId="1CCE0F45" w:rsidR="004C00EA" w:rsidRPr="00202C6D" w:rsidRDefault="00202C6D" w:rsidP="004C00EA">
      <w:pPr>
        <w:pStyle w:val="PlainText"/>
        <w:rPr>
          <w:lang w:val="sv-SE"/>
        </w:rPr>
      </w:pPr>
      <w:r w:rsidRPr="00202C6D">
        <w:rPr>
          <w:lang w:val="sv-SE"/>
        </w:rPr>
        <w:t>Svensk Handel</w:t>
      </w:r>
    </w:p>
    <w:p w14:paraId="0F85B9B9" w14:textId="65FD4C79" w:rsidR="004C00EA" w:rsidRPr="005F5069" w:rsidRDefault="00202C6D" w:rsidP="004C00EA">
      <w:pPr>
        <w:pStyle w:val="Subtitle"/>
        <w:rPr>
          <w:lang w:val="sv-SE"/>
        </w:rPr>
      </w:pPr>
      <w:r w:rsidRPr="005F5069">
        <w:rPr>
          <w:lang w:val="sv-SE"/>
        </w:rPr>
        <w:t>Pernilla Enebri</w:t>
      </w:r>
      <w:r w:rsidR="00D93986" w:rsidRPr="005F5069">
        <w:rPr>
          <w:lang w:val="sv-SE"/>
        </w:rPr>
        <w:t>n</w:t>
      </w:r>
      <w:r w:rsidRPr="005F5069">
        <w:rPr>
          <w:lang w:val="sv-SE"/>
        </w:rPr>
        <w:t>k</w:t>
      </w:r>
    </w:p>
    <w:p w14:paraId="1832A50F" w14:textId="2808E39D" w:rsidR="004C00EA" w:rsidRPr="005F5069" w:rsidRDefault="00D93986" w:rsidP="004C00EA">
      <w:pPr>
        <w:pStyle w:val="PlainText"/>
        <w:rPr>
          <w:lang w:val="sv-SE"/>
        </w:rPr>
      </w:pPr>
      <w:r w:rsidRPr="00A90A76">
        <w:rPr>
          <w:lang w:val="sv-SE"/>
        </w:rPr>
        <w:t>Elektronik</w:t>
      </w:r>
      <w:r>
        <w:rPr>
          <w:lang w:val="sv-SE"/>
        </w:rPr>
        <w:t>B</w:t>
      </w:r>
      <w:r w:rsidRPr="00A90A76">
        <w:rPr>
          <w:lang w:val="sv-SE"/>
        </w:rPr>
        <w:t>ranschen</w:t>
      </w:r>
    </w:p>
    <w:p w14:paraId="49D942DA" w14:textId="77777777" w:rsidR="00F8309A" w:rsidRPr="005F5069" w:rsidRDefault="00F8309A" w:rsidP="00E4483F">
      <w:pPr>
        <w:pStyle w:val="PlainText"/>
        <w:rPr>
          <w:lang w:val="sv-SE"/>
        </w:rPr>
      </w:pPr>
    </w:p>
    <w:p w14:paraId="2E639715" w14:textId="6C93F8B0" w:rsidR="00635463" w:rsidRPr="005F5069" w:rsidRDefault="00635463" w:rsidP="00635463">
      <w:pPr>
        <w:pStyle w:val="Subtitle"/>
        <w:rPr>
          <w:lang w:val="sv-SE"/>
        </w:rPr>
      </w:pPr>
      <w:r w:rsidRPr="005F5069">
        <w:rPr>
          <w:lang w:val="sv-SE"/>
        </w:rPr>
        <w:t xml:space="preserve">Version </w:t>
      </w:r>
      <w:r w:rsidR="007F7543" w:rsidRPr="005F5069">
        <w:rPr>
          <w:lang w:val="sv-SE"/>
        </w:rPr>
        <w:t>3</w:t>
      </w:r>
      <w:r w:rsidRPr="005F5069">
        <w:rPr>
          <w:lang w:val="sv-SE"/>
        </w:rPr>
        <w:t>.0</w:t>
      </w:r>
    </w:p>
    <w:p w14:paraId="3DA7C7E3" w14:textId="685E529B" w:rsidR="00635463" w:rsidRDefault="00635463" w:rsidP="00635463">
      <w:pPr>
        <w:pStyle w:val="PlainText"/>
        <w:rPr>
          <w:lang w:val="sv-SE"/>
        </w:rPr>
      </w:pPr>
      <w:r>
        <w:rPr>
          <w:lang w:val="sv-SE"/>
        </w:rPr>
        <w:t>2024-</w:t>
      </w:r>
      <w:r w:rsidR="00FA51EB">
        <w:rPr>
          <w:lang w:val="sv-SE"/>
        </w:rPr>
        <w:t>11-19</w:t>
      </w:r>
    </w:p>
    <w:p w14:paraId="68AC1F56" w14:textId="77777777" w:rsidR="00635463" w:rsidRPr="002B7D22" w:rsidRDefault="00635463" w:rsidP="00635463">
      <w:pPr>
        <w:pStyle w:val="Subtitle"/>
        <w:rPr>
          <w:lang w:val="sv-SE"/>
        </w:rPr>
      </w:pPr>
      <w:r>
        <w:rPr>
          <w:lang w:val="sv-SE"/>
        </w:rPr>
        <w:t>Klassificering</w:t>
      </w:r>
    </w:p>
    <w:p w14:paraId="2E3B1836" w14:textId="0593E86B" w:rsidR="00635463" w:rsidRPr="00A50C87" w:rsidRDefault="00635463" w:rsidP="00635463">
      <w:pPr>
        <w:pStyle w:val="PlainText"/>
        <w:rPr>
          <w:lang w:val="sv-SE"/>
        </w:rPr>
      </w:pPr>
      <w:r>
        <w:rPr>
          <w:lang w:val="sv-SE"/>
        </w:rPr>
        <w:t>Öppen</w:t>
      </w:r>
    </w:p>
    <w:p w14:paraId="2C1C8DA9" w14:textId="77777777" w:rsidR="00635463" w:rsidRPr="00A50C87" w:rsidRDefault="00635463" w:rsidP="00635463">
      <w:pPr>
        <w:pStyle w:val="PlainText"/>
        <w:rPr>
          <w:lang w:val="sv-SE"/>
        </w:rPr>
      </w:pPr>
    </w:p>
    <w:p w14:paraId="5E734F27" w14:textId="77777777" w:rsidR="00635463" w:rsidRPr="00A50C87" w:rsidRDefault="00635463" w:rsidP="00E4483F">
      <w:pPr>
        <w:pStyle w:val="PlainText"/>
        <w:rPr>
          <w:lang w:val="sv-SE"/>
        </w:rPr>
      </w:pPr>
    </w:p>
    <w:p w14:paraId="08B0854E" w14:textId="77777777" w:rsidR="00E4483F" w:rsidRPr="00A50C87" w:rsidRDefault="00E4483F" w:rsidP="00E4483F">
      <w:pPr>
        <w:tabs>
          <w:tab w:val="center" w:pos="4532"/>
        </w:tabs>
        <w:rPr>
          <w:lang w:val="sv-SE"/>
        </w:rPr>
        <w:sectPr w:rsidR="00E4483F" w:rsidRPr="00A50C87" w:rsidSect="00E007FE">
          <w:headerReference w:type="default" r:id="rId11"/>
          <w:footerReference w:type="default" r:id="rId12"/>
          <w:headerReference w:type="first" r:id="rId13"/>
          <w:footerReference w:type="first" r:id="rId14"/>
          <w:pgSz w:w="11901" w:h="16817"/>
          <w:pgMar w:top="1418" w:right="1418" w:bottom="1418" w:left="1418" w:header="709" w:footer="709" w:gutter="0"/>
          <w:cols w:space="720"/>
          <w:titlePg/>
          <w:docGrid w:linePitch="360"/>
        </w:sectPr>
      </w:pPr>
      <w:r w:rsidRPr="00A50C87">
        <w:rPr>
          <w:lang w:val="sv-SE"/>
        </w:rPr>
        <w:tab/>
      </w:r>
    </w:p>
    <w:bookmarkStart w:id="0" w:name="_Toc164255019" w:displacedByCustomXml="next"/>
    <w:sdt>
      <w:sdtPr>
        <w:rPr>
          <w:rFonts w:eastAsiaTheme="minorEastAsia"/>
          <w:b w:val="0"/>
          <w:szCs w:val="21"/>
        </w:rPr>
        <w:id w:val="-513839006"/>
        <w:docPartObj>
          <w:docPartGallery w:val="Table of Contents"/>
          <w:docPartUnique/>
        </w:docPartObj>
      </w:sdtPr>
      <w:sdtEndPr/>
      <w:sdtContent>
        <w:p w14:paraId="37FACCF4" w14:textId="77777777" w:rsidR="00975DF4" w:rsidRPr="00867B68" w:rsidRDefault="006819C0">
          <w:pPr>
            <w:pStyle w:val="TOC1"/>
            <w:rPr>
              <w:noProof/>
              <w:lang w:val="sv-SE"/>
            </w:rPr>
          </w:pPr>
          <w:r w:rsidRPr="008A2E49">
            <w:rPr>
              <w:lang w:val="sv-SE"/>
            </w:rPr>
            <w:t>Innehållsförteckning</w:t>
          </w:r>
          <w:bookmarkEnd w:id="0"/>
          <w:r>
            <w:rPr>
              <w:rFonts w:asciiTheme="majorHAnsi" w:eastAsiaTheme="majorEastAsia" w:hAnsiTheme="majorHAnsi" w:cstheme="majorBidi"/>
              <w:color w:val="440099" w:themeColor="accent1"/>
              <w:sz w:val="32"/>
              <w:szCs w:val="32"/>
              <w:lang w:val="sv-SE"/>
            </w:rPr>
            <w:fldChar w:fldCharType="begin"/>
          </w:r>
          <w:r w:rsidRPr="008A2E49">
            <w:rPr>
              <w:lang w:val="sv-SE"/>
            </w:rPr>
            <w:instrText xml:space="preserve"> TOC \o "1-3" \h \z \u </w:instrText>
          </w:r>
          <w:r>
            <w:rPr>
              <w:rFonts w:asciiTheme="majorHAnsi" w:eastAsiaTheme="majorEastAsia" w:hAnsiTheme="majorHAnsi" w:cstheme="majorBidi"/>
              <w:color w:val="440099" w:themeColor="accent1"/>
              <w:sz w:val="32"/>
              <w:szCs w:val="32"/>
              <w:lang w:val="sv-SE"/>
            </w:rPr>
            <w:fldChar w:fldCharType="separate"/>
          </w:r>
        </w:p>
        <w:p w14:paraId="2B957DDD" w14:textId="74132F52" w:rsidR="00975DF4" w:rsidRDefault="00975DF4">
          <w:pPr>
            <w:pStyle w:val="TOC1"/>
            <w:rPr>
              <w:rFonts w:eastAsiaTheme="minorEastAsia"/>
              <w:b w:val="0"/>
              <w:noProof/>
              <w:kern w:val="2"/>
              <w:sz w:val="24"/>
              <w:szCs w:val="24"/>
              <w:lang w:val="en-SE" w:eastAsia="en-SE"/>
              <w14:ligatures w14:val="standardContextual"/>
            </w:rPr>
          </w:pPr>
          <w:hyperlink w:anchor="_Toc184215842" w:history="1">
            <w:r w:rsidRPr="00DB3EEA">
              <w:rPr>
                <w:rStyle w:val="Hyperlink"/>
                <w:noProof/>
              </w:rPr>
              <w:t>Sammanfattning</w:t>
            </w:r>
            <w:r>
              <w:rPr>
                <w:noProof/>
                <w:webHidden/>
              </w:rPr>
              <w:tab/>
            </w:r>
            <w:r>
              <w:rPr>
                <w:noProof/>
                <w:webHidden/>
              </w:rPr>
              <w:fldChar w:fldCharType="begin"/>
            </w:r>
            <w:r>
              <w:rPr>
                <w:noProof/>
                <w:webHidden/>
              </w:rPr>
              <w:instrText xml:space="preserve"> PAGEREF _Toc184215842 \h </w:instrText>
            </w:r>
            <w:r>
              <w:rPr>
                <w:noProof/>
                <w:webHidden/>
              </w:rPr>
            </w:r>
            <w:r>
              <w:rPr>
                <w:noProof/>
                <w:webHidden/>
              </w:rPr>
              <w:fldChar w:fldCharType="separate"/>
            </w:r>
            <w:r w:rsidR="00867B68">
              <w:rPr>
                <w:noProof/>
                <w:webHidden/>
              </w:rPr>
              <w:t>3</w:t>
            </w:r>
            <w:r>
              <w:rPr>
                <w:noProof/>
                <w:webHidden/>
              </w:rPr>
              <w:fldChar w:fldCharType="end"/>
            </w:r>
          </w:hyperlink>
        </w:p>
        <w:p w14:paraId="210A5D3B" w14:textId="35C7B3CC" w:rsidR="00975DF4" w:rsidRDefault="00975DF4">
          <w:pPr>
            <w:pStyle w:val="TOC1"/>
            <w:rPr>
              <w:rFonts w:eastAsiaTheme="minorEastAsia"/>
              <w:b w:val="0"/>
              <w:noProof/>
              <w:kern w:val="2"/>
              <w:sz w:val="24"/>
              <w:szCs w:val="24"/>
              <w:lang w:val="en-SE" w:eastAsia="en-SE"/>
              <w14:ligatures w14:val="standardContextual"/>
            </w:rPr>
          </w:pPr>
          <w:hyperlink w:anchor="_Toc184215843" w:history="1">
            <w:r w:rsidRPr="00DB3EEA">
              <w:rPr>
                <w:rStyle w:val="Hyperlink"/>
                <w:noProof/>
              </w:rPr>
              <w:t>Introduktion</w:t>
            </w:r>
            <w:r>
              <w:rPr>
                <w:noProof/>
                <w:webHidden/>
              </w:rPr>
              <w:tab/>
            </w:r>
            <w:r>
              <w:rPr>
                <w:noProof/>
                <w:webHidden/>
              </w:rPr>
              <w:fldChar w:fldCharType="begin"/>
            </w:r>
            <w:r>
              <w:rPr>
                <w:noProof/>
                <w:webHidden/>
              </w:rPr>
              <w:instrText xml:space="preserve"> PAGEREF _Toc184215843 \h </w:instrText>
            </w:r>
            <w:r>
              <w:rPr>
                <w:noProof/>
                <w:webHidden/>
              </w:rPr>
            </w:r>
            <w:r>
              <w:rPr>
                <w:noProof/>
                <w:webHidden/>
              </w:rPr>
              <w:fldChar w:fldCharType="separate"/>
            </w:r>
            <w:r w:rsidR="00867B68">
              <w:rPr>
                <w:noProof/>
                <w:webHidden/>
              </w:rPr>
              <w:t>3</w:t>
            </w:r>
            <w:r>
              <w:rPr>
                <w:noProof/>
                <w:webHidden/>
              </w:rPr>
              <w:fldChar w:fldCharType="end"/>
            </w:r>
          </w:hyperlink>
        </w:p>
        <w:p w14:paraId="25A76106" w14:textId="20B7B25E" w:rsidR="00975DF4" w:rsidRDefault="00975DF4">
          <w:pPr>
            <w:pStyle w:val="TOC1"/>
            <w:rPr>
              <w:rFonts w:eastAsiaTheme="minorEastAsia"/>
              <w:b w:val="0"/>
              <w:noProof/>
              <w:kern w:val="2"/>
              <w:sz w:val="24"/>
              <w:szCs w:val="24"/>
              <w:lang w:val="en-SE" w:eastAsia="en-SE"/>
              <w14:ligatures w14:val="standardContextual"/>
            </w:rPr>
          </w:pPr>
          <w:hyperlink w:anchor="_Toc184215844" w:history="1">
            <w:r w:rsidRPr="00DB3EEA">
              <w:rPr>
                <w:rStyle w:val="Hyperlink"/>
                <w:noProof/>
              </w:rPr>
              <w:t>1.</w:t>
            </w:r>
            <w:r>
              <w:rPr>
                <w:rFonts w:eastAsiaTheme="minorEastAsia"/>
                <w:b w:val="0"/>
                <w:noProof/>
                <w:kern w:val="2"/>
                <w:sz w:val="24"/>
                <w:szCs w:val="24"/>
                <w:lang w:val="en-SE" w:eastAsia="en-SE"/>
                <w14:ligatures w14:val="standardContextual"/>
              </w:rPr>
              <w:tab/>
            </w:r>
            <w:r w:rsidRPr="00DB3EEA">
              <w:rPr>
                <w:rStyle w:val="Hyperlink"/>
                <w:noProof/>
              </w:rPr>
              <w:t>Regelverk</w:t>
            </w:r>
            <w:r>
              <w:rPr>
                <w:noProof/>
                <w:webHidden/>
              </w:rPr>
              <w:tab/>
            </w:r>
            <w:r>
              <w:rPr>
                <w:noProof/>
                <w:webHidden/>
              </w:rPr>
              <w:fldChar w:fldCharType="begin"/>
            </w:r>
            <w:r>
              <w:rPr>
                <w:noProof/>
                <w:webHidden/>
              </w:rPr>
              <w:instrText xml:space="preserve"> PAGEREF _Toc184215844 \h </w:instrText>
            </w:r>
            <w:r>
              <w:rPr>
                <w:noProof/>
                <w:webHidden/>
              </w:rPr>
            </w:r>
            <w:r>
              <w:rPr>
                <w:noProof/>
                <w:webHidden/>
              </w:rPr>
              <w:fldChar w:fldCharType="separate"/>
            </w:r>
            <w:r w:rsidR="00867B68">
              <w:rPr>
                <w:noProof/>
                <w:webHidden/>
              </w:rPr>
              <w:t>4</w:t>
            </w:r>
            <w:r>
              <w:rPr>
                <w:noProof/>
                <w:webHidden/>
              </w:rPr>
              <w:fldChar w:fldCharType="end"/>
            </w:r>
          </w:hyperlink>
        </w:p>
        <w:p w14:paraId="2141ECB0" w14:textId="0C153EE2" w:rsidR="00975DF4" w:rsidRDefault="00975DF4">
          <w:pPr>
            <w:pStyle w:val="TOC2"/>
            <w:rPr>
              <w:rFonts w:eastAsiaTheme="minorEastAsia"/>
              <w:noProof/>
              <w:kern w:val="2"/>
              <w:sz w:val="24"/>
              <w:szCs w:val="24"/>
              <w:lang w:val="en-SE" w:eastAsia="en-SE"/>
              <w14:ligatures w14:val="standardContextual"/>
            </w:rPr>
          </w:pPr>
          <w:hyperlink w:anchor="_Toc184215845" w:history="1">
            <w:r w:rsidRPr="00DB3EEA">
              <w:rPr>
                <w:rStyle w:val="Hyperlink"/>
                <w:noProof/>
                <w:lang w:val="sv-SE"/>
              </w:rPr>
              <w:t>1.1</w:t>
            </w:r>
            <w:r>
              <w:rPr>
                <w:rFonts w:eastAsiaTheme="minorEastAsia"/>
                <w:noProof/>
                <w:kern w:val="2"/>
                <w:sz w:val="24"/>
                <w:szCs w:val="24"/>
                <w:lang w:val="en-SE" w:eastAsia="en-SE"/>
                <w14:ligatures w14:val="standardContextual"/>
              </w:rPr>
              <w:tab/>
            </w:r>
            <w:r w:rsidRPr="00DB3EEA">
              <w:rPr>
                <w:rStyle w:val="Hyperlink"/>
                <w:noProof/>
                <w:lang w:val="sv-SE"/>
              </w:rPr>
              <w:t>Ekodesignförordningen</w:t>
            </w:r>
            <w:r>
              <w:rPr>
                <w:noProof/>
                <w:webHidden/>
              </w:rPr>
              <w:tab/>
            </w:r>
            <w:r>
              <w:rPr>
                <w:noProof/>
                <w:webHidden/>
              </w:rPr>
              <w:fldChar w:fldCharType="begin"/>
            </w:r>
            <w:r>
              <w:rPr>
                <w:noProof/>
                <w:webHidden/>
              </w:rPr>
              <w:instrText xml:space="preserve"> PAGEREF _Toc184215845 \h </w:instrText>
            </w:r>
            <w:r>
              <w:rPr>
                <w:noProof/>
                <w:webHidden/>
              </w:rPr>
            </w:r>
            <w:r>
              <w:rPr>
                <w:noProof/>
                <w:webHidden/>
              </w:rPr>
              <w:fldChar w:fldCharType="separate"/>
            </w:r>
            <w:r w:rsidR="00867B68">
              <w:rPr>
                <w:noProof/>
                <w:webHidden/>
              </w:rPr>
              <w:t>4</w:t>
            </w:r>
            <w:r>
              <w:rPr>
                <w:noProof/>
                <w:webHidden/>
              </w:rPr>
              <w:fldChar w:fldCharType="end"/>
            </w:r>
          </w:hyperlink>
        </w:p>
        <w:p w14:paraId="7921D6AE" w14:textId="5496BCF3" w:rsidR="00975DF4" w:rsidRDefault="00975DF4">
          <w:pPr>
            <w:pStyle w:val="TOC2"/>
            <w:rPr>
              <w:rFonts w:eastAsiaTheme="minorEastAsia"/>
              <w:noProof/>
              <w:kern w:val="2"/>
              <w:sz w:val="24"/>
              <w:szCs w:val="24"/>
              <w:lang w:val="en-SE" w:eastAsia="en-SE"/>
              <w14:ligatures w14:val="standardContextual"/>
            </w:rPr>
          </w:pPr>
          <w:hyperlink w:anchor="_Toc184215846" w:history="1">
            <w:r w:rsidRPr="00DB3EEA">
              <w:rPr>
                <w:rStyle w:val="Hyperlink"/>
                <w:noProof/>
                <w:lang w:val="sv-SE"/>
              </w:rPr>
              <w:t>1.2</w:t>
            </w:r>
            <w:r>
              <w:rPr>
                <w:rFonts w:eastAsiaTheme="minorEastAsia"/>
                <w:noProof/>
                <w:kern w:val="2"/>
                <w:sz w:val="24"/>
                <w:szCs w:val="24"/>
                <w:lang w:val="en-SE" w:eastAsia="en-SE"/>
                <w14:ligatures w14:val="standardContextual"/>
              </w:rPr>
              <w:tab/>
            </w:r>
            <w:r w:rsidRPr="00DB3EEA">
              <w:rPr>
                <w:rStyle w:val="Hyperlink"/>
                <w:noProof/>
                <w:lang w:val="sv-SE"/>
              </w:rPr>
              <w:t>Policyområden som är viktiga för konsumenter</w:t>
            </w:r>
            <w:r>
              <w:rPr>
                <w:noProof/>
                <w:webHidden/>
              </w:rPr>
              <w:tab/>
            </w:r>
            <w:r>
              <w:rPr>
                <w:noProof/>
                <w:webHidden/>
              </w:rPr>
              <w:fldChar w:fldCharType="begin"/>
            </w:r>
            <w:r>
              <w:rPr>
                <w:noProof/>
                <w:webHidden/>
              </w:rPr>
              <w:instrText xml:space="preserve"> PAGEREF _Toc184215846 \h </w:instrText>
            </w:r>
            <w:r>
              <w:rPr>
                <w:noProof/>
                <w:webHidden/>
              </w:rPr>
            </w:r>
            <w:r>
              <w:rPr>
                <w:noProof/>
                <w:webHidden/>
              </w:rPr>
              <w:fldChar w:fldCharType="separate"/>
            </w:r>
            <w:r w:rsidR="00867B68">
              <w:rPr>
                <w:noProof/>
                <w:webHidden/>
              </w:rPr>
              <w:t>5</w:t>
            </w:r>
            <w:r>
              <w:rPr>
                <w:noProof/>
                <w:webHidden/>
              </w:rPr>
              <w:fldChar w:fldCharType="end"/>
            </w:r>
          </w:hyperlink>
        </w:p>
        <w:p w14:paraId="2235BAA3" w14:textId="460EBFB9" w:rsidR="00975DF4" w:rsidRDefault="00975DF4">
          <w:pPr>
            <w:pStyle w:val="TOC2"/>
            <w:rPr>
              <w:rFonts w:eastAsiaTheme="minorEastAsia"/>
              <w:noProof/>
              <w:kern w:val="2"/>
              <w:sz w:val="24"/>
              <w:szCs w:val="24"/>
              <w:lang w:val="en-SE" w:eastAsia="en-SE"/>
              <w14:ligatures w14:val="standardContextual"/>
            </w:rPr>
          </w:pPr>
          <w:hyperlink w:anchor="_Toc184215847" w:history="1">
            <w:r w:rsidRPr="00DB3EEA">
              <w:rPr>
                <w:rStyle w:val="Hyperlink"/>
                <w:noProof/>
                <w:lang w:val="en-GB"/>
              </w:rPr>
              <w:t>1.3</w:t>
            </w:r>
            <w:r>
              <w:rPr>
                <w:rFonts w:eastAsiaTheme="minorEastAsia"/>
                <w:noProof/>
                <w:kern w:val="2"/>
                <w:sz w:val="24"/>
                <w:szCs w:val="24"/>
                <w:lang w:val="en-SE" w:eastAsia="en-SE"/>
                <w14:ligatures w14:val="standardContextual"/>
              </w:rPr>
              <w:tab/>
            </w:r>
            <w:r w:rsidRPr="00DB3EEA">
              <w:rPr>
                <w:rStyle w:val="Hyperlink"/>
                <w:noProof/>
                <w:lang w:val="en-GB"/>
              </w:rPr>
              <w:t>Beredskapen hos företag</w:t>
            </w:r>
            <w:r>
              <w:rPr>
                <w:noProof/>
                <w:webHidden/>
              </w:rPr>
              <w:tab/>
            </w:r>
            <w:r>
              <w:rPr>
                <w:noProof/>
                <w:webHidden/>
              </w:rPr>
              <w:fldChar w:fldCharType="begin"/>
            </w:r>
            <w:r>
              <w:rPr>
                <w:noProof/>
                <w:webHidden/>
              </w:rPr>
              <w:instrText xml:space="preserve"> PAGEREF _Toc184215847 \h </w:instrText>
            </w:r>
            <w:r>
              <w:rPr>
                <w:noProof/>
                <w:webHidden/>
              </w:rPr>
            </w:r>
            <w:r>
              <w:rPr>
                <w:noProof/>
                <w:webHidden/>
              </w:rPr>
              <w:fldChar w:fldCharType="separate"/>
            </w:r>
            <w:r w:rsidR="00867B68">
              <w:rPr>
                <w:noProof/>
                <w:webHidden/>
              </w:rPr>
              <w:t>6</w:t>
            </w:r>
            <w:r>
              <w:rPr>
                <w:noProof/>
                <w:webHidden/>
              </w:rPr>
              <w:fldChar w:fldCharType="end"/>
            </w:r>
          </w:hyperlink>
        </w:p>
        <w:p w14:paraId="0245C893" w14:textId="62800FB0" w:rsidR="00975DF4" w:rsidRDefault="00975DF4">
          <w:pPr>
            <w:pStyle w:val="TOC1"/>
            <w:rPr>
              <w:rFonts w:eastAsiaTheme="minorEastAsia"/>
              <w:b w:val="0"/>
              <w:noProof/>
              <w:kern w:val="2"/>
              <w:sz w:val="24"/>
              <w:szCs w:val="24"/>
              <w:lang w:val="en-SE" w:eastAsia="en-SE"/>
              <w14:ligatures w14:val="standardContextual"/>
            </w:rPr>
          </w:pPr>
          <w:hyperlink w:anchor="_Toc184215848" w:history="1">
            <w:r w:rsidRPr="00DB3EEA">
              <w:rPr>
                <w:rStyle w:val="Hyperlink"/>
                <w:noProof/>
                <w:lang w:val="sv-SE"/>
              </w:rPr>
              <w:t>2.</w:t>
            </w:r>
            <w:r>
              <w:rPr>
                <w:rFonts w:eastAsiaTheme="minorEastAsia"/>
                <w:b w:val="0"/>
                <w:noProof/>
                <w:kern w:val="2"/>
                <w:sz w:val="24"/>
                <w:szCs w:val="24"/>
                <w:lang w:val="en-SE" w:eastAsia="en-SE"/>
                <w14:ligatures w14:val="standardContextual"/>
              </w:rPr>
              <w:tab/>
            </w:r>
            <w:r w:rsidRPr="00DB3EEA">
              <w:rPr>
                <w:rStyle w:val="Hyperlink"/>
                <w:noProof/>
                <w:lang w:val="sv-SE"/>
              </w:rPr>
              <w:t>Förstudie om behovet av information</w:t>
            </w:r>
            <w:r>
              <w:rPr>
                <w:noProof/>
                <w:webHidden/>
              </w:rPr>
              <w:tab/>
            </w:r>
            <w:r>
              <w:rPr>
                <w:noProof/>
                <w:webHidden/>
              </w:rPr>
              <w:fldChar w:fldCharType="begin"/>
            </w:r>
            <w:r>
              <w:rPr>
                <w:noProof/>
                <w:webHidden/>
              </w:rPr>
              <w:instrText xml:space="preserve"> PAGEREF _Toc184215848 \h </w:instrText>
            </w:r>
            <w:r>
              <w:rPr>
                <w:noProof/>
                <w:webHidden/>
              </w:rPr>
            </w:r>
            <w:r>
              <w:rPr>
                <w:noProof/>
                <w:webHidden/>
              </w:rPr>
              <w:fldChar w:fldCharType="separate"/>
            </w:r>
            <w:r w:rsidR="00867B68">
              <w:rPr>
                <w:noProof/>
                <w:webHidden/>
              </w:rPr>
              <w:t>6</w:t>
            </w:r>
            <w:r>
              <w:rPr>
                <w:noProof/>
                <w:webHidden/>
              </w:rPr>
              <w:fldChar w:fldCharType="end"/>
            </w:r>
          </w:hyperlink>
        </w:p>
        <w:p w14:paraId="4A2C5C36" w14:textId="5F50CB03" w:rsidR="00975DF4" w:rsidRDefault="00975DF4">
          <w:pPr>
            <w:pStyle w:val="TOC2"/>
            <w:rPr>
              <w:rFonts w:eastAsiaTheme="minorEastAsia"/>
              <w:noProof/>
              <w:kern w:val="2"/>
              <w:sz w:val="24"/>
              <w:szCs w:val="24"/>
              <w:lang w:val="en-SE" w:eastAsia="en-SE"/>
              <w14:ligatures w14:val="standardContextual"/>
            </w:rPr>
          </w:pPr>
          <w:hyperlink w:anchor="_Toc184215849" w:history="1">
            <w:r w:rsidRPr="00DB3EEA">
              <w:rPr>
                <w:rStyle w:val="Hyperlink"/>
                <w:noProof/>
                <w:lang w:val="sv-SE"/>
              </w:rPr>
              <w:t>2.1</w:t>
            </w:r>
            <w:r>
              <w:rPr>
                <w:rFonts w:eastAsiaTheme="minorEastAsia"/>
                <w:noProof/>
                <w:kern w:val="2"/>
                <w:sz w:val="24"/>
                <w:szCs w:val="24"/>
                <w:lang w:val="en-SE" w:eastAsia="en-SE"/>
                <w14:ligatures w14:val="standardContextual"/>
              </w:rPr>
              <w:tab/>
            </w:r>
            <w:r w:rsidRPr="00DB3EEA">
              <w:rPr>
                <w:rStyle w:val="Hyperlink"/>
                <w:noProof/>
                <w:lang w:val="sv-SE"/>
              </w:rPr>
              <w:t>Beslutsprocessen</w:t>
            </w:r>
            <w:r>
              <w:rPr>
                <w:noProof/>
                <w:webHidden/>
              </w:rPr>
              <w:tab/>
            </w:r>
            <w:r>
              <w:rPr>
                <w:noProof/>
                <w:webHidden/>
              </w:rPr>
              <w:fldChar w:fldCharType="begin"/>
            </w:r>
            <w:r>
              <w:rPr>
                <w:noProof/>
                <w:webHidden/>
              </w:rPr>
              <w:instrText xml:space="preserve"> PAGEREF _Toc184215849 \h </w:instrText>
            </w:r>
            <w:r>
              <w:rPr>
                <w:noProof/>
                <w:webHidden/>
              </w:rPr>
            </w:r>
            <w:r>
              <w:rPr>
                <w:noProof/>
                <w:webHidden/>
              </w:rPr>
              <w:fldChar w:fldCharType="separate"/>
            </w:r>
            <w:r w:rsidR="00867B68">
              <w:rPr>
                <w:noProof/>
                <w:webHidden/>
              </w:rPr>
              <w:t>7</w:t>
            </w:r>
            <w:r>
              <w:rPr>
                <w:noProof/>
                <w:webHidden/>
              </w:rPr>
              <w:fldChar w:fldCharType="end"/>
            </w:r>
          </w:hyperlink>
        </w:p>
        <w:p w14:paraId="22DA4EED" w14:textId="5CF9D455" w:rsidR="00975DF4" w:rsidRDefault="00975DF4">
          <w:pPr>
            <w:pStyle w:val="TOC2"/>
            <w:rPr>
              <w:rFonts w:eastAsiaTheme="minorEastAsia"/>
              <w:noProof/>
              <w:kern w:val="2"/>
              <w:sz w:val="24"/>
              <w:szCs w:val="24"/>
              <w:lang w:val="en-SE" w:eastAsia="en-SE"/>
              <w14:ligatures w14:val="standardContextual"/>
            </w:rPr>
          </w:pPr>
          <w:hyperlink w:anchor="_Toc184215850" w:history="1">
            <w:r w:rsidRPr="00DB3EEA">
              <w:rPr>
                <w:rStyle w:val="Hyperlink"/>
                <w:noProof/>
                <w:lang w:val="sv-SE"/>
              </w:rPr>
              <w:t>2.2</w:t>
            </w:r>
            <w:r>
              <w:rPr>
                <w:rFonts w:eastAsiaTheme="minorEastAsia"/>
                <w:noProof/>
                <w:kern w:val="2"/>
                <w:sz w:val="24"/>
                <w:szCs w:val="24"/>
                <w:lang w:val="en-SE" w:eastAsia="en-SE"/>
                <w14:ligatures w14:val="standardContextual"/>
              </w:rPr>
              <w:tab/>
            </w:r>
            <w:r w:rsidRPr="00DB3EEA">
              <w:rPr>
                <w:rStyle w:val="Hyperlink"/>
                <w:noProof/>
                <w:lang w:val="sv-SE"/>
              </w:rPr>
              <w:t>Beslutsfaktorer</w:t>
            </w:r>
            <w:r>
              <w:rPr>
                <w:noProof/>
                <w:webHidden/>
              </w:rPr>
              <w:tab/>
            </w:r>
            <w:r>
              <w:rPr>
                <w:noProof/>
                <w:webHidden/>
              </w:rPr>
              <w:fldChar w:fldCharType="begin"/>
            </w:r>
            <w:r>
              <w:rPr>
                <w:noProof/>
                <w:webHidden/>
              </w:rPr>
              <w:instrText xml:space="preserve"> PAGEREF _Toc184215850 \h </w:instrText>
            </w:r>
            <w:r>
              <w:rPr>
                <w:noProof/>
                <w:webHidden/>
              </w:rPr>
            </w:r>
            <w:r>
              <w:rPr>
                <w:noProof/>
                <w:webHidden/>
              </w:rPr>
              <w:fldChar w:fldCharType="separate"/>
            </w:r>
            <w:r w:rsidR="00867B68">
              <w:rPr>
                <w:noProof/>
                <w:webHidden/>
              </w:rPr>
              <w:t>8</w:t>
            </w:r>
            <w:r>
              <w:rPr>
                <w:noProof/>
                <w:webHidden/>
              </w:rPr>
              <w:fldChar w:fldCharType="end"/>
            </w:r>
          </w:hyperlink>
        </w:p>
        <w:p w14:paraId="2C129345" w14:textId="61C46414" w:rsidR="00975DF4" w:rsidRDefault="00975DF4">
          <w:pPr>
            <w:pStyle w:val="TOC3"/>
            <w:rPr>
              <w:rFonts w:eastAsiaTheme="minorEastAsia"/>
              <w:noProof/>
              <w:kern w:val="2"/>
              <w:sz w:val="24"/>
              <w:szCs w:val="24"/>
              <w:lang w:val="en-SE" w:eastAsia="en-SE"/>
              <w14:ligatures w14:val="standardContextual"/>
            </w:rPr>
          </w:pPr>
          <w:hyperlink w:anchor="_Toc184215851" w:history="1">
            <w:r w:rsidRPr="00DB3EEA">
              <w:rPr>
                <w:rStyle w:val="Hyperlink"/>
                <w:noProof/>
                <w:lang w:val="sv-SE"/>
              </w:rPr>
              <w:t>2.2.1</w:t>
            </w:r>
            <w:r>
              <w:rPr>
                <w:rFonts w:eastAsiaTheme="minorEastAsia"/>
                <w:noProof/>
                <w:kern w:val="2"/>
                <w:sz w:val="24"/>
                <w:szCs w:val="24"/>
                <w:lang w:val="en-SE" w:eastAsia="en-SE"/>
                <w14:ligatures w14:val="standardContextual"/>
              </w:rPr>
              <w:tab/>
            </w:r>
            <w:r w:rsidRPr="00DB3EEA">
              <w:rPr>
                <w:rStyle w:val="Hyperlink"/>
                <w:noProof/>
                <w:lang w:val="sv-SE"/>
              </w:rPr>
              <w:t>Willingness to pay</w:t>
            </w:r>
            <w:r>
              <w:rPr>
                <w:noProof/>
                <w:webHidden/>
              </w:rPr>
              <w:tab/>
            </w:r>
            <w:r>
              <w:rPr>
                <w:noProof/>
                <w:webHidden/>
              </w:rPr>
              <w:fldChar w:fldCharType="begin"/>
            </w:r>
            <w:r>
              <w:rPr>
                <w:noProof/>
                <w:webHidden/>
              </w:rPr>
              <w:instrText xml:space="preserve"> PAGEREF _Toc184215851 \h </w:instrText>
            </w:r>
            <w:r>
              <w:rPr>
                <w:noProof/>
                <w:webHidden/>
              </w:rPr>
            </w:r>
            <w:r>
              <w:rPr>
                <w:noProof/>
                <w:webHidden/>
              </w:rPr>
              <w:fldChar w:fldCharType="separate"/>
            </w:r>
            <w:r w:rsidR="00867B68">
              <w:rPr>
                <w:noProof/>
                <w:webHidden/>
              </w:rPr>
              <w:t>8</w:t>
            </w:r>
            <w:r>
              <w:rPr>
                <w:noProof/>
                <w:webHidden/>
              </w:rPr>
              <w:fldChar w:fldCharType="end"/>
            </w:r>
          </w:hyperlink>
        </w:p>
        <w:p w14:paraId="5FA8883E" w14:textId="27993046" w:rsidR="00975DF4" w:rsidRDefault="00975DF4">
          <w:pPr>
            <w:pStyle w:val="TOC3"/>
            <w:rPr>
              <w:rFonts w:eastAsiaTheme="minorEastAsia"/>
              <w:noProof/>
              <w:kern w:val="2"/>
              <w:sz w:val="24"/>
              <w:szCs w:val="24"/>
              <w:lang w:val="en-SE" w:eastAsia="en-SE"/>
              <w14:ligatures w14:val="standardContextual"/>
            </w:rPr>
          </w:pPr>
          <w:hyperlink w:anchor="_Toc184215852" w:history="1">
            <w:r w:rsidRPr="00DB3EEA">
              <w:rPr>
                <w:rStyle w:val="Hyperlink"/>
                <w:noProof/>
                <w:lang w:val="sv-SE"/>
              </w:rPr>
              <w:t>2.2.2</w:t>
            </w:r>
            <w:r>
              <w:rPr>
                <w:rFonts w:eastAsiaTheme="minorEastAsia"/>
                <w:noProof/>
                <w:kern w:val="2"/>
                <w:sz w:val="24"/>
                <w:szCs w:val="24"/>
                <w:lang w:val="en-SE" w:eastAsia="en-SE"/>
                <w14:ligatures w14:val="standardContextual"/>
              </w:rPr>
              <w:tab/>
            </w:r>
            <w:r w:rsidRPr="00DB3EEA">
              <w:rPr>
                <w:rStyle w:val="Hyperlink"/>
                <w:noProof/>
                <w:lang w:val="sv-SE"/>
              </w:rPr>
              <w:t>Reparerbarhet</w:t>
            </w:r>
            <w:r>
              <w:rPr>
                <w:noProof/>
                <w:webHidden/>
              </w:rPr>
              <w:tab/>
            </w:r>
            <w:r>
              <w:rPr>
                <w:noProof/>
                <w:webHidden/>
              </w:rPr>
              <w:fldChar w:fldCharType="begin"/>
            </w:r>
            <w:r>
              <w:rPr>
                <w:noProof/>
                <w:webHidden/>
              </w:rPr>
              <w:instrText xml:space="preserve"> PAGEREF _Toc184215852 \h </w:instrText>
            </w:r>
            <w:r>
              <w:rPr>
                <w:noProof/>
                <w:webHidden/>
              </w:rPr>
            </w:r>
            <w:r>
              <w:rPr>
                <w:noProof/>
                <w:webHidden/>
              </w:rPr>
              <w:fldChar w:fldCharType="separate"/>
            </w:r>
            <w:r w:rsidR="00867B68">
              <w:rPr>
                <w:noProof/>
                <w:webHidden/>
              </w:rPr>
              <w:t>9</w:t>
            </w:r>
            <w:r>
              <w:rPr>
                <w:noProof/>
                <w:webHidden/>
              </w:rPr>
              <w:fldChar w:fldCharType="end"/>
            </w:r>
          </w:hyperlink>
        </w:p>
        <w:p w14:paraId="5F7FABFB" w14:textId="683B3EDC" w:rsidR="00975DF4" w:rsidRDefault="00975DF4">
          <w:pPr>
            <w:pStyle w:val="TOC3"/>
            <w:rPr>
              <w:rFonts w:eastAsiaTheme="minorEastAsia"/>
              <w:noProof/>
              <w:kern w:val="2"/>
              <w:sz w:val="24"/>
              <w:szCs w:val="24"/>
              <w:lang w:val="en-SE" w:eastAsia="en-SE"/>
              <w14:ligatures w14:val="standardContextual"/>
            </w:rPr>
          </w:pPr>
          <w:hyperlink w:anchor="_Toc184215853" w:history="1">
            <w:r w:rsidRPr="00DB3EEA">
              <w:rPr>
                <w:rStyle w:val="Hyperlink"/>
                <w:noProof/>
                <w:lang w:val="sv-SE"/>
              </w:rPr>
              <w:t>2.2.3</w:t>
            </w:r>
            <w:r>
              <w:rPr>
                <w:rFonts w:eastAsiaTheme="minorEastAsia"/>
                <w:noProof/>
                <w:kern w:val="2"/>
                <w:sz w:val="24"/>
                <w:szCs w:val="24"/>
                <w:lang w:val="en-SE" w:eastAsia="en-SE"/>
                <w14:ligatures w14:val="standardContextual"/>
              </w:rPr>
              <w:tab/>
            </w:r>
            <w:r w:rsidRPr="00DB3EEA">
              <w:rPr>
                <w:rStyle w:val="Hyperlink"/>
                <w:noProof/>
                <w:lang w:val="sv-SE"/>
              </w:rPr>
              <w:t>Påverkan på andra/Social hållbarhet</w:t>
            </w:r>
            <w:r>
              <w:rPr>
                <w:noProof/>
                <w:webHidden/>
              </w:rPr>
              <w:tab/>
            </w:r>
            <w:r>
              <w:rPr>
                <w:noProof/>
                <w:webHidden/>
              </w:rPr>
              <w:fldChar w:fldCharType="begin"/>
            </w:r>
            <w:r>
              <w:rPr>
                <w:noProof/>
                <w:webHidden/>
              </w:rPr>
              <w:instrText xml:space="preserve"> PAGEREF _Toc184215853 \h </w:instrText>
            </w:r>
            <w:r>
              <w:rPr>
                <w:noProof/>
                <w:webHidden/>
              </w:rPr>
            </w:r>
            <w:r>
              <w:rPr>
                <w:noProof/>
                <w:webHidden/>
              </w:rPr>
              <w:fldChar w:fldCharType="separate"/>
            </w:r>
            <w:r w:rsidR="00867B68">
              <w:rPr>
                <w:noProof/>
                <w:webHidden/>
              </w:rPr>
              <w:t>9</w:t>
            </w:r>
            <w:r>
              <w:rPr>
                <w:noProof/>
                <w:webHidden/>
              </w:rPr>
              <w:fldChar w:fldCharType="end"/>
            </w:r>
          </w:hyperlink>
        </w:p>
        <w:p w14:paraId="3FF5A6E2" w14:textId="1E6C1683" w:rsidR="00975DF4" w:rsidRDefault="00975DF4">
          <w:pPr>
            <w:pStyle w:val="TOC3"/>
            <w:rPr>
              <w:rFonts w:eastAsiaTheme="minorEastAsia"/>
              <w:noProof/>
              <w:kern w:val="2"/>
              <w:sz w:val="24"/>
              <w:szCs w:val="24"/>
              <w:lang w:val="en-SE" w:eastAsia="en-SE"/>
              <w14:ligatures w14:val="standardContextual"/>
            </w:rPr>
          </w:pPr>
          <w:hyperlink w:anchor="_Toc184215854" w:history="1">
            <w:r w:rsidRPr="00DB3EEA">
              <w:rPr>
                <w:rStyle w:val="Hyperlink"/>
                <w:noProof/>
                <w:lang w:val="sv-SE"/>
              </w:rPr>
              <w:t>2.2.4</w:t>
            </w:r>
            <w:r>
              <w:rPr>
                <w:rFonts w:eastAsiaTheme="minorEastAsia"/>
                <w:noProof/>
                <w:kern w:val="2"/>
                <w:sz w:val="24"/>
                <w:szCs w:val="24"/>
                <w:lang w:val="en-SE" w:eastAsia="en-SE"/>
                <w14:ligatures w14:val="standardContextual"/>
              </w:rPr>
              <w:tab/>
            </w:r>
            <w:r w:rsidRPr="00DB3EEA">
              <w:rPr>
                <w:rStyle w:val="Hyperlink"/>
                <w:noProof/>
                <w:lang w:val="sv-SE"/>
              </w:rPr>
              <w:t>Begagnat-marknad</w:t>
            </w:r>
            <w:r>
              <w:rPr>
                <w:noProof/>
                <w:webHidden/>
              </w:rPr>
              <w:tab/>
            </w:r>
            <w:r>
              <w:rPr>
                <w:noProof/>
                <w:webHidden/>
              </w:rPr>
              <w:fldChar w:fldCharType="begin"/>
            </w:r>
            <w:r>
              <w:rPr>
                <w:noProof/>
                <w:webHidden/>
              </w:rPr>
              <w:instrText xml:space="preserve"> PAGEREF _Toc184215854 \h </w:instrText>
            </w:r>
            <w:r>
              <w:rPr>
                <w:noProof/>
                <w:webHidden/>
              </w:rPr>
            </w:r>
            <w:r>
              <w:rPr>
                <w:noProof/>
                <w:webHidden/>
              </w:rPr>
              <w:fldChar w:fldCharType="separate"/>
            </w:r>
            <w:r w:rsidR="00867B68">
              <w:rPr>
                <w:noProof/>
                <w:webHidden/>
              </w:rPr>
              <w:t>9</w:t>
            </w:r>
            <w:r>
              <w:rPr>
                <w:noProof/>
                <w:webHidden/>
              </w:rPr>
              <w:fldChar w:fldCharType="end"/>
            </w:r>
          </w:hyperlink>
        </w:p>
        <w:p w14:paraId="4E0FF8C1" w14:textId="5E8FA1EE" w:rsidR="00975DF4" w:rsidRDefault="00975DF4">
          <w:pPr>
            <w:pStyle w:val="TOC3"/>
            <w:rPr>
              <w:rFonts w:eastAsiaTheme="minorEastAsia"/>
              <w:noProof/>
              <w:kern w:val="2"/>
              <w:sz w:val="24"/>
              <w:szCs w:val="24"/>
              <w:lang w:val="en-SE" w:eastAsia="en-SE"/>
              <w14:ligatures w14:val="standardContextual"/>
            </w:rPr>
          </w:pPr>
          <w:hyperlink w:anchor="_Toc184215855" w:history="1">
            <w:r w:rsidRPr="00DB3EEA">
              <w:rPr>
                <w:rStyle w:val="Hyperlink"/>
                <w:noProof/>
                <w:lang w:val="sv-SE"/>
              </w:rPr>
              <w:t>2.2.5</w:t>
            </w:r>
            <w:r>
              <w:rPr>
                <w:rFonts w:eastAsiaTheme="minorEastAsia"/>
                <w:noProof/>
                <w:kern w:val="2"/>
                <w:sz w:val="24"/>
                <w:szCs w:val="24"/>
                <w:lang w:val="en-SE" w:eastAsia="en-SE"/>
                <w14:ligatures w14:val="standardContextual"/>
              </w:rPr>
              <w:tab/>
            </w:r>
            <w:r w:rsidRPr="00DB3EEA">
              <w:rPr>
                <w:rStyle w:val="Hyperlink"/>
                <w:noProof/>
                <w:lang w:val="sv-SE"/>
              </w:rPr>
              <w:t>Tillgänglighet av alternativ</w:t>
            </w:r>
            <w:r>
              <w:rPr>
                <w:noProof/>
                <w:webHidden/>
              </w:rPr>
              <w:tab/>
            </w:r>
            <w:r>
              <w:rPr>
                <w:noProof/>
                <w:webHidden/>
              </w:rPr>
              <w:fldChar w:fldCharType="begin"/>
            </w:r>
            <w:r>
              <w:rPr>
                <w:noProof/>
                <w:webHidden/>
              </w:rPr>
              <w:instrText xml:space="preserve"> PAGEREF _Toc184215855 \h </w:instrText>
            </w:r>
            <w:r>
              <w:rPr>
                <w:noProof/>
                <w:webHidden/>
              </w:rPr>
            </w:r>
            <w:r>
              <w:rPr>
                <w:noProof/>
                <w:webHidden/>
              </w:rPr>
              <w:fldChar w:fldCharType="separate"/>
            </w:r>
            <w:r w:rsidR="00867B68">
              <w:rPr>
                <w:noProof/>
                <w:webHidden/>
              </w:rPr>
              <w:t>10</w:t>
            </w:r>
            <w:r>
              <w:rPr>
                <w:noProof/>
                <w:webHidden/>
              </w:rPr>
              <w:fldChar w:fldCharType="end"/>
            </w:r>
          </w:hyperlink>
        </w:p>
        <w:p w14:paraId="55C6D6FC" w14:textId="16DBB9AF" w:rsidR="00975DF4" w:rsidRDefault="00975DF4">
          <w:pPr>
            <w:pStyle w:val="TOC3"/>
            <w:rPr>
              <w:rFonts w:eastAsiaTheme="minorEastAsia"/>
              <w:noProof/>
              <w:kern w:val="2"/>
              <w:sz w:val="24"/>
              <w:szCs w:val="24"/>
              <w:lang w:val="en-SE" w:eastAsia="en-SE"/>
              <w14:ligatures w14:val="standardContextual"/>
            </w:rPr>
          </w:pPr>
          <w:hyperlink w:anchor="_Toc184215856" w:history="1">
            <w:r w:rsidRPr="00DB3EEA">
              <w:rPr>
                <w:rStyle w:val="Hyperlink"/>
                <w:noProof/>
                <w:lang w:val="sv-SE"/>
              </w:rPr>
              <w:t>2.2.6</w:t>
            </w:r>
            <w:r>
              <w:rPr>
                <w:rFonts w:eastAsiaTheme="minorEastAsia"/>
                <w:noProof/>
                <w:kern w:val="2"/>
                <w:sz w:val="24"/>
                <w:szCs w:val="24"/>
                <w:lang w:val="en-SE" w:eastAsia="en-SE"/>
                <w14:ligatures w14:val="standardContextual"/>
              </w:rPr>
              <w:tab/>
            </w:r>
            <w:r w:rsidRPr="00DB3EEA">
              <w:rPr>
                <w:rStyle w:val="Hyperlink"/>
                <w:noProof/>
                <w:lang w:val="sv-SE"/>
              </w:rPr>
              <w:t>Varumärke och varumärkeslojalitet</w:t>
            </w:r>
            <w:r>
              <w:rPr>
                <w:noProof/>
                <w:webHidden/>
              </w:rPr>
              <w:tab/>
            </w:r>
            <w:r>
              <w:rPr>
                <w:noProof/>
                <w:webHidden/>
              </w:rPr>
              <w:fldChar w:fldCharType="begin"/>
            </w:r>
            <w:r>
              <w:rPr>
                <w:noProof/>
                <w:webHidden/>
              </w:rPr>
              <w:instrText xml:space="preserve"> PAGEREF _Toc184215856 \h </w:instrText>
            </w:r>
            <w:r>
              <w:rPr>
                <w:noProof/>
                <w:webHidden/>
              </w:rPr>
            </w:r>
            <w:r>
              <w:rPr>
                <w:noProof/>
                <w:webHidden/>
              </w:rPr>
              <w:fldChar w:fldCharType="separate"/>
            </w:r>
            <w:r w:rsidR="00867B68">
              <w:rPr>
                <w:noProof/>
                <w:webHidden/>
              </w:rPr>
              <w:t>10</w:t>
            </w:r>
            <w:r>
              <w:rPr>
                <w:noProof/>
                <w:webHidden/>
              </w:rPr>
              <w:fldChar w:fldCharType="end"/>
            </w:r>
          </w:hyperlink>
        </w:p>
        <w:p w14:paraId="48325757" w14:textId="6F99E87B" w:rsidR="00975DF4" w:rsidRDefault="00975DF4">
          <w:pPr>
            <w:pStyle w:val="TOC3"/>
            <w:rPr>
              <w:rFonts w:eastAsiaTheme="minorEastAsia"/>
              <w:noProof/>
              <w:kern w:val="2"/>
              <w:sz w:val="24"/>
              <w:szCs w:val="24"/>
              <w:lang w:val="en-SE" w:eastAsia="en-SE"/>
              <w14:ligatures w14:val="standardContextual"/>
            </w:rPr>
          </w:pPr>
          <w:hyperlink w:anchor="_Toc184215857" w:history="1">
            <w:r w:rsidRPr="00DB3EEA">
              <w:rPr>
                <w:rStyle w:val="Hyperlink"/>
                <w:noProof/>
                <w:lang w:val="sv-SE"/>
              </w:rPr>
              <w:t>2.2.7</w:t>
            </w:r>
            <w:r>
              <w:rPr>
                <w:rFonts w:eastAsiaTheme="minorEastAsia"/>
                <w:noProof/>
                <w:kern w:val="2"/>
                <w:sz w:val="24"/>
                <w:szCs w:val="24"/>
                <w:lang w:val="en-SE" w:eastAsia="en-SE"/>
                <w14:ligatures w14:val="standardContextual"/>
              </w:rPr>
              <w:tab/>
            </w:r>
            <w:r w:rsidRPr="00DB3EEA">
              <w:rPr>
                <w:rStyle w:val="Hyperlink"/>
                <w:noProof/>
                <w:lang w:val="sv-SE"/>
              </w:rPr>
              <w:t>Klimatavtryck</w:t>
            </w:r>
            <w:r>
              <w:rPr>
                <w:noProof/>
                <w:webHidden/>
              </w:rPr>
              <w:tab/>
            </w:r>
            <w:r>
              <w:rPr>
                <w:noProof/>
                <w:webHidden/>
              </w:rPr>
              <w:fldChar w:fldCharType="begin"/>
            </w:r>
            <w:r>
              <w:rPr>
                <w:noProof/>
                <w:webHidden/>
              </w:rPr>
              <w:instrText xml:space="preserve"> PAGEREF _Toc184215857 \h </w:instrText>
            </w:r>
            <w:r>
              <w:rPr>
                <w:noProof/>
                <w:webHidden/>
              </w:rPr>
            </w:r>
            <w:r>
              <w:rPr>
                <w:noProof/>
                <w:webHidden/>
              </w:rPr>
              <w:fldChar w:fldCharType="separate"/>
            </w:r>
            <w:r w:rsidR="00867B68">
              <w:rPr>
                <w:noProof/>
                <w:webHidden/>
              </w:rPr>
              <w:t>10</w:t>
            </w:r>
            <w:r>
              <w:rPr>
                <w:noProof/>
                <w:webHidden/>
              </w:rPr>
              <w:fldChar w:fldCharType="end"/>
            </w:r>
          </w:hyperlink>
        </w:p>
        <w:p w14:paraId="4E4D7D9F" w14:textId="74699E1C" w:rsidR="00975DF4" w:rsidRDefault="00975DF4">
          <w:pPr>
            <w:pStyle w:val="TOC3"/>
            <w:rPr>
              <w:rFonts w:eastAsiaTheme="minorEastAsia"/>
              <w:noProof/>
              <w:kern w:val="2"/>
              <w:sz w:val="24"/>
              <w:szCs w:val="24"/>
              <w:lang w:val="en-SE" w:eastAsia="en-SE"/>
              <w14:ligatures w14:val="standardContextual"/>
            </w:rPr>
          </w:pPr>
          <w:hyperlink w:anchor="_Toc184215858" w:history="1">
            <w:r w:rsidRPr="00DB3EEA">
              <w:rPr>
                <w:rStyle w:val="Hyperlink"/>
                <w:noProof/>
                <w:lang w:val="sv-SE"/>
              </w:rPr>
              <w:t>2.2.8</w:t>
            </w:r>
            <w:r>
              <w:rPr>
                <w:rFonts w:eastAsiaTheme="minorEastAsia"/>
                <w:noProof/>
                <w:kern w:val="2"/>
                <w:sz w:val="24"/>
                <w:szCs w:val="24"/>
                <w:lang w:val="en-SE" w:eastAsia="en-SE"/>
                <w14:ligatures w14:val="standardContextual"/>
              </w:rPr>
              <w:tab/>
            </w:r>
            <w:r w:rsidRPr="00DB3EEA">
              <w:rPr>
                <w:rStyle w:val="Hyperlink"/>
                <w:noProof/>
                <w:lang w:val="sv-SE"/>
              </w:rPr>
              <w:t>Återvinning av produkt</w:t>
            </w:r>
            <w:r>
              <w:rPr>
                <w:noProof/>
                <w:webHidden/>
              </w:rPr>
              <w:tab/>
            </w:r>
            <w:r>
              <w:rPr>
                <w:noProof/>
                <w:webHidden/>
              </w:rPr>
              <w:fldChar w:fldCharType="begin"/>
            </w:r>
            <w:r>
              <w:rPr>
                <w:noProof/>
                <w:webHidden/>
              </w:rPr>
              <w:instrText xml:space="preserve"> PAGEREF _Toc184215858 \h </w:instrText>
            </w:r>
            <w:r>
              <w:rPr>
                <w:noProof/>
                <w:webHidden/>
              </w:rPr>
            </w:r>
            <w:r>
              <w:rPr>
                <w:noProof/>
                <w:webHidden/>
              </w:rPr>
              <w:fldChar w:fldCharType="separate"/>
            </w:r>
            <w:r w:rsidR="00867B68">
              <w:rPr>
                <w:noProof/>
                <w:webHidden/>
              </w:rPr>
              <w:t>10</w:t>
            </w:r>
            <w:r>
              <w:rPr>
                <w:noProof/>
                <w:webHidden/>
              </w:rPr>
              <w:fldChar w:fldCharType="end"/>
            </w:r>
          </w:hyperlink>
        </w:p>
        <w:p w14:paraId="0DD90E83" w14:textId="4036EE2D" w:rsidR="00975DF4" w:rsidRDefault="00975DF4">
          <w:pPr>
            <w:pStyle w:val="TOC3"/>
            <w:rPr>
              <w:rFonts w:eastAsiaTheme="minorEastAsia"/>
              <w:noProof/>
              <w:kern w:val="2"/>
              <w:sz w:val="24"/>
              <w:szCs w:val="24"/>
              <w:lang w:val="en-SE" w:eastAsia="en-SE"/>
              <w14:ligatures w14:val="standardContextual"/>
            </w:rPr>
          </w:pPr>
          <w:hyperlink w:anchor="_Toc184215859" w:history="1">
            <w:r w:rsidRPr="00DB3EEA">
              <w:rPr>
                <w:rStyle w:val="Hyperlink"/>
                <w:noProof/>
              </w:rPr>
              <w:t>2.2.9</w:t>
            </w:r>
            <w:r>
              <w:rPr>
                <w:rFonts w:eastAsiaTheme="minorEastAsia"/>
                <w:noProof/>
                <w:kern w:val="2"/>
                <w:sz w:val="24"/>
                <w:szCs w:val="24"/>
                <w:lang w:val="en-SE" w:eastAsia="en-SE"/>
                <w14:ligatures w14:val="standardContextual"/>
              </w:rPr>
              <w:tab/>
            </w:r>
            <w:r w:rsidRPr="00DB3EEA">
              <w:rPr>
                <w:rStyle w:val="Hyperlink"/>
                <w:noProof/>
              </w:rPr>
              <w:t>Information</w:t>
            </w:r>
            <w:r>
              <w:rPr>
                <w:noProof/>
                <w:webHidden/>
              </w:rPr>
              <w:tab/>
            </w:r>
            <w:r>
              <w:rPr>
                <w:noProof/>
                <w:webHidden/>
              </w:rPr>
              <w:fldChar w:fldCharType="begin"/>
            </w:r>
            <w:r>
              <w:rPr>
                <w:noProof/>
                <w:webHidden/>
              </w:rPr>
              <w:instrText xml:space="preserve"> PAGEREF _Toc184215859 \h </w:instrText>
            </w:r>
            <w:r>
              <w:rPr>
                <w:noProof/>
                <w:webHidden/>
              </w:rPr>
            </w:r>
            <w:r>
              <w:rPr>
                <w:noProof/>
                <w:webHidden/>
              </w:rPr>
              <w:fldChar w:fldCharType="separate"/>
            </w:r>
            <w:r w:rsidR="00867B68">
              <w:rPr>
                <w:noProof/>
                <w:webHidden/>
              </w:rPr>
              <w:t>11</w:t>
            </w:r>
            <w:r>
              <w:rPr>
                <w:noProof/>
                <w:webHidden/>
              </w:rPr>
              <w:fldChar w:fldCharType="end"/>
            </w:r>
          </w:hyperlink>
        </w:p>
        <w:p w14:paraId="5B0E7195" w14:textId="617CDCEE" w:rsidR="00975DF4" w:rsidRDefault="00975DF4">
          <w:pPr>
            <w:pStyle w:val="TOC1"/>
            <w:rPr>
              <w:rFonts w:eastAsiaTheme="minorEastAsia"/>
              <w:b w:val="0"/>
              <w:noProof/>
              <w:kern w:val="2"/>
              <w:sz w:val="24"/>
              <w:szCs w:val="24"/>
              <w:lang w:val="en-SE" w:eastAsia="en-SE"/>
              <w14:ligatures w14:val="standardContextual"/>
            </w:rPr>
          </w:pPr>
          <w:hyperlink w:anchor="_Toc184215860" w:history="1">
            <w:r w:rsidRPr="00DB3EEA">
              <w:rPr>
                <w:rStyle w:val="Hyperlink"/>
                <w:noProof/>
              </w:rPr>
              <w:t>3.</w:t>
            </w:r>
            <w:r>
              <w:rPr>
                <w:rFonts w:eastAsiaTheme="minorEastAsia"/>
                <w:b w:val="0"/>
                <w:noProof/>
                <w:kern w:val="2"/>
                <w:sz w:val="24"/>
                <w:szCs w:val="24"/>
                <w:lang w:val="en-SE" w:eastAsia="en-SE"/>
                <w14:ligatures w14:val="standardContextual"/>
              </w:rPr>
              <w:tab/>
            </w:r>
            <w:r w:rsidRPr="00DB3EEA">
              <w:rPr>
                <w:rStyle w:val="Hyperlink"/>
                <w:noProof/>
              </w:rPr>
              <w:t>Konsumentundersökning</w:t>
            </w:r>
            <w:r>
              <w:rPr>
                <w:noProof/>
                <w:webHidden/>
              </w:rPr>
              <w:tab/>
            </w:r>
            <w:r>
              <w:rPr>
                <w:noProof/>
                <w:webHidden/>
              </w:rPr>
              <w:fldChar w:fldCharType="begin"/>
            </w:r>
            <w:r>
              <w:rPr>
                <w:noProof/>
                <w:webHidden/>
              </w:rPr>
              <w:instrText xml:space="preserve"> PAGEREF _Toc184215860 \h </w:instrText>
            </w:r>
            <w:r>
              <w:rPr>
                <w:noProof/>
                <w:webHidden/>
              </w:rPr>
            </w:r>
            <w:r>
              <w:rPr>
                <w:noProof/>
                <w:webHidden/>
              </w:rPr>
              <w:fldChar w:fldCharType="separate"/>
            </w:r>
            <w:r w:rsidR="00867B68">
              <w:rPr>
                <w:noProof/>
                <w:webHidden/>
              </w:rPr>
              <w:t>11</w:t>
            </w:r>
            <w:r>
              <w:rPr>
                <w:noProof/>
                <w:webHidden/>
              </w:rPr>
              <w:fldChar w:fldCharType="end"/>
            </w:r>
          </w:hyperlink>
        </w:p>
        <w:p w14:paraId="54285198" w14:textId="110C3A60" w:rsidR="00975DF4" w:rsidRDefault="00975DF4">
          <w:pPr>
            <w:pStyle w:val="TOC2"/>
            <w:rPr>
              <w:rFonts w:eastAsiaTheme="minorEastAsia"/>
              <w:noProof/>
              <w:kern w:val="2"/>
              <w:sz w:val="24"/>
              <w:szCs w:val="24"/>
              <w:lang w:val="en-SE" w:eastAsia="en-SE"/>
              <w14:ligatures w14:val="standardContextual"/>
            </w:rPr>
          </w:pPr>
          <w:hyperlink w:anchor="_Toc184215861" w:history="1">
            <w:r w:rsidRPr="00DB3EEA">
              <w:rPr>
                <w:rStyle w:val="Hyperlink"/>
                <w:noProof/>
                <w:lang w:val="sv-SE"/>
              </w:rPr>
              <w:t>3.1</w:t>
            </w:r>
            <w:r>
              <w:rPr>
                <w:rFonts w:eastAsiaTheme="minorEastAsia"/>
                <w:noProof/>
                <w:kern w:val="2"/>
                <w:sz w:val="24"/>
                <w:szCs w:val="24"/>
                <w:lang w:val="en-SE" w:eastAsia="en-SE"/>
                <w14:ligatures w14:val="standardContextual"/>
              </w:rPr>
              <w:tab/>
            </w:r>
            <w:r w:rsidRPr="00DB3EEA">
              <w:rPr>
                <w:rStyle w:val="Hyperlink"/>
                <w:noProof/>
                <w:lang w:val="sv-SE"/>
              </w:rPr>
              <w:t>Metod</w:t>
            </w:r>
            <w:r>
              <w:rPr>
                <w:noProof/>
                <w:webHidden/>
              </w:rPr>
              <w:tab/>
            </w:r>
            <w:r>
              <w:rPr>
                <w:noProof/>
                <w:webHidden/>
              </w:rPr>
              <w:fldChar w:fldCharType="begin"/>
            </w:r>
            <w:r>
              <w:rPr>
                <w:noProof/>
                <w:webHidden/>
              </w:rPr>
              <w:instrText xml:space="preserve"> PAGEREF _Toc184215861 \h </w:instrText>
            </w:r>
            <w:r>
              <w:rPr>
                <w:noProof/>
                <w:webHidden/>
              </w:rPr>
            </w:r>
            <w:r>
              <w:rPr>
                <w:noProof/>
                <w:webHidden/>
              </w:rPr>
              <w:fldChar w:fldCharType="separate"/>
            </w:r>
            <w:r w:rsidR="00867B68">
              <w:rPr>
                <w:noProof/>
                <w:webHidden/>
              </w:rPr>
              <w:t>11</w:t>
            </w:r>
            <w:r>
              <w:rPr>
                <w:noProof/>
                <w:webHidden/>
              </w:rPr>
              <w:fldChar w:fldCharType="end"/>
            </w:r>
          </w:hyperlink>
        </w:p>
        <w:p w14:paraId="29CF26B6" w14:textId="28F9F25C" w:rsidR="00975DF4" w:rsidRDefault="00975DF4">
          <w:pPr>
            <w:pStyle w:val="TOC2"/>
            <w:rPr>
              <w:rFonts w:eastAsiaTheme="minorEastAsia"/>
              <w:noProof/>
              <w:kern w:val="2"/>
              <w:sz w:val="24"/>
              <w:szCs w:val="24"/>
              <w:lang w:val="en-SE" w:eastAsia="en-SE"/>
              <w14:ligatures w14:val="standardContextual"/>
            </w:rPr>
          </w:pPr>
          <w:hyperlink w:anchor="_Toc184215862" w:history="1">
            <w:r w:rsidRPr="00DB3EEA">
              <w:rPr>
                <w:rStyle w:val="Hyperlink"/>
                <w:noProof/>
                <w:lang w:val="sv-SE"/>
              </w:rPr>
              <w:t>3.2</w:t>
            </w:r>
            <w:r>
              <w:rPr>
                <w:rFonts w:eastAsiaTheme="minorEastAsia"/>
                <w:noProof/>
                <w:kern w:val="2"/>
                <w:sz w:val="24"/>
                <w:szCs w:val="24"/>
                <w:lang w:val="en-SE" w:eastAsia="en-SE"/>
                <w14:ligatures w14:val="standardContextual"/>
              </w:rPr>
              <w:tab/>
            </w:r>
            <w:r w:rsidRPr="00DB3EEA">
              <w:rPr>
                <w:rStyle w:val="Hyperlink"/>
                <w:noProof/>
                <w:lang w:val="sv-SE"/>
              </w:rPr>
              <w:t>Frågeställningar</w:t>
            </w:r>
            <w:r>
              <w:rPr>
                <w:noProof/>
                <w:webHidden/>
              </w:rPr>
              <w:tab/>
            </w:r>
            <w:r>
              <w:rPr>
                <w:noProof/>
                <w:webHidden/>
              </w:rPr>
              <w:fldChar w:fldCharType="begin"/>
            </w:r>
            <w:r>
              <w:rPr>
                <w:noProof/>
                <w:webHidden/>
              </w:rPr>
              <w:instrText xml:space="preserve"> PAGEREF _Toc184215862 \h </w:instrText>
            </w:r>
            <w:r>
              <w:rPr>
                <w:noProof/>
                <w:webHidden/>
              </w:rPr>
            </w:r>
            <w:r>
              <w:rPr>
                <w:noProof/>
                <w:webHidden/>
              </w:rPr>
              <w:fldChar w:fldCharType="separate"/>
            </w:r>
            <w:r w:rsidR="00867B68">
              <w:rPr>
                <w:noProof/>
                <w:webHidden/>
              </w:rPr>
              <w:t>11</w:t>
            </w:r>
            <w:r>
              <w:rPr>
                <w:noProof/>
                <w:webHidden/>
              </w:rPr>
              <w:fldChar w:fldCharType="end"/>
            </w:r>
          </w:hyperlink>
        </w:p>
        <w:p w14:paraId="0B0CDC94" w14:textId="27E80BA5" w:rsidR="00975DF4" w:rsidRDefault="00975DF4">
          <w:pPr>
            <w:pStyle w:val="TOC2"/>
            <w:rPr>
              <w:rFonts w:eastAsiaTheme="minorEastAsia"/>
              <w:noProof/>
              <w:kern w:val="2"/>
              <w:sz w:val="24"/>
              <w:szCs w:val="24"/>
              <w:lang w:val="en-SE" w:eastAsia="en-SE"/>
              <w14:ligatures w14:val="standardContextual"/>
            </w:rPr>
          </w:pPr>
          <w:hyperlink w:anchor="_Toc184215863" w:history="1">
            <w:r w:rsidRPr="00DB3EEA">
              <w:rPr>
                <w:rStyle w:val="Hyperlink"/>
                <w:noProof/>
                <w:lang w:val="sv-SE"/>
              </w:rPr>
              <w:t>3.3</w:t>
            </w:r>
            <w:r>
              <w:rPr>
                <w:rFonts w:eastAsiaTheme="minorEastAsia"/>
                <w:noProof/>
                <w:kern w:val="2"/>
                <w:sz w:val="24"/>
                <w:szCs w:val="24"/>
                <w:lang w:val="en-SE" w:eastAsia="en-SE"/>
                <w14:ligatures w14:val="standardContextual"/>
              </w:rPr>
              <w:tab/>
            </w:r>
            <w:r w:rsidRPr="00DB3EEA">
              <w:rPr>
                <w:rStyle w:val="Hyperlink"/>
                <w:noProof/>
                <w:lang w:val="sv-SE"/>
              </w:rPr>
              <w:t>Resultat</w:t>
            </w:r>
            <w:r>
              <w:rPr>
                <w:noProof/>
                <w:webHidden/>
              </w:rPr>
              <w:tab/>
            </w:r>
            <w:r>
              <w:rPr>
                <w:noProof/>
                <w:webHidden/>
              </w:rPr>
              <w:fldChar w:fldCharType="begin"/>
            </w:r>
            <w:r>
              <w:rPr>
                <w:noProof/>
                <w:webHidden/>
              </w:rPr>
              <w:instrText xml:space="preserve"> PAGEREF _Toc184215863 \h </w:instrText>
            </w:r>
            <w:r>
              <w:rPr>
                <w:noProof/>
                <w:webHidden/>
              </w:rPr>
            </w:r>
            <w:r>
              <w:rPr>
                <w:noProof/>
                <w:webHidden/>
              </w:rPr>
              <w:fldChar w:fldCharType="separate"/>
            </w:r>
            <w:r w:rsidR="00867B68">
              <w:rPr>
                <w:noProof/>
                <w:webHidden/>
              </w:rPr>
              <w:t>11</w:t>
            </w:r>
            <w:r>
              <w:rPr>
                <w:noProof/>
                <w:webHidden/>
              </w:rPr>
              <w:fldChar w:fldCharType="end"/>
            </w:r>
          </w:hyperlink>
        </w:p>
        <w:p w14:paraId="0776BFAF" w14:textId="64B9826C" w:rsidR="00975DF4" w:rsidRDefault="00975DF4">
          <w:pPr>
            <w:pStyle w:val="TOC2"/>
            <w:rPr>
              <w:rFonts w:eastAsiaTheme="minorEastAsia"/>
              <w:noProof/>
              <w:kern w:val="2"/>
              <w:sz w:val="24"/>
              <w:szCs w:val="24"/>
              <w:lang w:val="en-SE" w:eastAsia="en-SE"/>
              <w14:ligatures w14:val="standardContextual"/>
            </w:rPr>
          </w:pPr>
          <w:hyperlink w:anchor="_Toc184215864" w:history="1">
            <w:r w:rsidRPr="00DB3EEA">
              <w:rPr>
                <w:rStyle w:val="Hyperlink"/>
                <w:noProof/>
                <w:lang w:val="sv-SE"/>
              </w:rPr>
              <w:t>3.4</w:t>
            </w:r>
            <w:r>
              <w:rPr>
                <w:rFonts w:eastAsiaTheme="minorEastAsia"/>
                <w:noProof/>
                <w:kern w:val="2"/>
                <w:sz w:val="24"/>
                <w:szCs w:val="24"/>
                <w:lang w:val="en-SE" w:eastAsia="en-SE"/>
                <w14:ligatures w14:val="standardContextual"/>
              </w:rPr>
              <w:tab/>
            </w:r>
            <w:r w:rsidRPr="00DB3EEA">
              <w:rPr>
                <w:rStyle w:val="Hyperlink"/>
                <w:noProof/>
                <w:lang w:val="sv-SE"/>
              </w:rPr>
              <w:t>Diskussion</w:t>
            </w:r>
            <w:r>
              <w:rPr>
                <w:noProof/>
                <w:webHidden/>
              </w:rPr>
              <w:tab/>
            </w:r>
            <w:r>
              <w:rPr>
                <w:noProof/>
                <w:webHidden/>
              </w:rPr>
              <w:fldChar w:fldCharType="begin"/>
            </w:r>
            <w:r>
              <w:rPr>
                <w:noProof/>
                <w:webHidden/>
              </w:rPr>
              <w:instrText xml:space="preserve"> PAGEREF _Toc184215864 \h </w:instrText>
            </w:r>
            <w:r>
              <w:rPr>
                <w:noProof/>
                <w:webHidden/>
              </w:rPr>
            </w:r>
            <w:r>
              <w:rPr>
                <w:noProof/>
                <w:webHidden/>
              </w:rPr>
              <w:fldChar w:fldCharType="separate"/>
            </w:r>
            <w:r w:rsidR="00867B68">
              <w:rPr>
                <w:noProof/>
                <w:webHidden/>
              </w:rPr>
              <w:t>12</w:t>
            </w:r>
            <w:r>
              <w:rPr>
                <w:noProof/>
                <w:webHidden/>
              </w:rPr>
              <w:fldChar w:fldCharType="end"/>
            </w:r>
          </w:hyperlink>
        </w:p>
        <w:p w14:paraId="71A44C9A" w14:textId="50953367" w:rsidR="00975DF4" w:rsidRDefault="00975DF4">
          <w:pPr>
            <w:pStyle w:val="TOC2"/>
            <w:rPr>
              <w:rFonts w:eastAsiaTheme="minorEastAsia"/>
              <w:noProof/>
              <w:kern w:val="2"/>
              <w:sz w:val="24"/>
              <w:szCs w:val="24"/>
              <w:lang w:val="en-SE" w:eastAsia="en-SE"/>
              <w14:ligatures w14:val="standardContextual"/>
            </w:rPr>
          </w:pPr>
          <w:hyperlink w:anchor="_Toc184215865" w:history="1">
            <w:r w:rsidRPr="00DB3EEA">
              <w:rPr>
                <w:rStyle w:val="Hyperlink"/>
                <w:noProof/>
                <w:lang w:val="sv-SE"/>
              </w:rPr>
              <w:t>3.5</w:t>
            </w:r>
            <w:r>
              <w:rPr>
                <w:rFonts w:eastAsiaTheme="minorEastAsia"/>
                <w:noProof/>
                <w:kern w:val="2"/>
                <w:sz w:val="24"/>
                <w:szCs w:val="24"/>
                <w:lang w:val="en-SE" w:eastAsia="en-SE"/>
                <w14:ligatures w14:val="standardContextual"/>
              </w:rPr>
              <w:tab/>
            </w:r>
            <w:r w:rsidRPr="00DB3EEA">
              <w:rPr>
                <w:rStyle w:val="Hyperlink"/>
                <w:noProof/>
                <w:lang w:val="sv-SE"/>
              </w:rPr>
              <w:t>Slutsats</w:t>
            </w:r>
            <w:r>
              <w:rPr>
                <w:noProof/>
                <w:webHidden/>
              </w:rPr>
              <w:tab/>
            </w:r>
            <w:r>
              <w:rPr>
                <w:noProof/>
                <w:webHidden/>
              </w:rPr>
              <w:fldChar w:fldCharType="begin"/>
            </w:r>
            <w:r>
              <w:rPr>
                <w:noProof/>
                <w:webHidden/>
              </w:rPr>
              <w:instrText xml:space="preserve"> PAGEREF _Toc184215865 \h </w:instrText>
            </w:r>
            <w:r>
              <w:rPr>
                <w:noProof/>
                <w:webHidden/>
              </w:rPr>
            </w:r>
            <w:r>
              <w:rPr>
                <w:noProof/>
                <w:webHidden/>
              </w:rPr>
              <w:fldChar w:fldCharType="separate"/>
            </w:r>
            <w:r w:rsidR="00867B68">
              <w:rPr>
                <w:noProof/>
                <w:webHidden/>
              </w:rPr>
              <w:t>12</w:t>
            </w:r>
            <w:r>
              <w:rPr>
                <w:noProof/>
                <w:webHidden/>
              </w:rPr>
              <w:fldChar w:fldCharType="end"/>
            </w:r>
          </w:hyperlink>
        </w:p>
        <w:p w14:paraId="471B9A58" w14:textId="23AB3B5C" w:rsidR="00975DF4" w:rsidRDefault="00975DF4">
          <w:pPr>
            <w:pStyle w:val="TOC1"/>
            <w:rPr>
              <w:rFonts w:eastAsiaTheme="minorEastAsia"/>
              <w:b w:val="0"/>
              <w:noProof/>
              <w:kern w:val="2"/>
              <w:sz w:val="24"/>
              <w:szCs w:val="24"/>
              <w:lang w:val="en-SE" w:eastAsia="en-SE"/>
              <w14:ligatures w14:val="standardContextual"/>
            </w:rPr>
          </w:pPr>
          <w:hyperlink w:anchor="_Toc184215866" w:history="1">
            <w:r w:rsidRPr="00DB3EEA">
              <w:rPr>
                <w:rStyle w:val="Hyperlink"/>
                <w:noProof/>
                <w:lang w:val="sv-SE"/>
              </w:rPr>
              <w:t>4.</w:t>
            </w:r>
            <w:r>
              <w:rPr>
                <w:rFonts w:eastAsiaTheme="minorEastAsia"/>
                <w:b w:val="0"/>
                <w:noProof/>
                <w:kern w:val="2"/>
                <w:sz w:val="24"/>
                <w:szCs w:val="24"/>
                <w:lang w:val="en-SE" w:eastAsia="en-SE"/>
                <w14:ligatures w14:val="standardContextual"/>
              </w:rPr>
              <w:tab/>
            </w:r>
            <w:r w:rsidRPr="00DB3EEA">
              <w:rPr>
                <w:rStyle w:val="Hyperlink"/>
                <w:noProof/>
                <w:lang w:val="sv-SE"/>
              </w:rPr>
              <w:t>Rekommendationer och nästa steg</w:t>
            </w:r>
            <w:r>
              <w:rPr>
                <w:noProof/>
                <w:webHidden/>
              </w:rPr>
              <w:tab/>
            </w:r>
            <w:r>
              <w:rPr>
                <w:noProof/>
                <w:webHidden/>
              </w:rPr>
              <w:fldChar w:fldCharType="begin"/>
            </w:r>
            <w:r>
              <w:rPr>
                <w:noProof/>
                <w:webHidden/>
              </w:rPr>
              <w:instrText xml:space="preserve"> PAGEREF _Toc184215866 \h </w:instrText>
            </w:r>
            <w:r>
              <w:rPr>
                <w:noProof/>
                <w:webHidden/>
              </w:rPr>
            </w:r>
            <w:r>
              <w:rPr>
                <w:noProof/>
                <w:webHidden/>
              </w:rPr>
              <w:fldChar w:fldCharType="separate"/>
            </w:r>
            <w:r w:rsidR="00867B68">
              <w:rPr>
                <w:noProof/>
                <w:webHidden/>
              </w:rPr>
              <w:t>13</w:t>
            </w:r>
            <w:r>
              <w:rPr>
                <w:noProof/>
                <w:webHidden/>
              </w:rPr>
              <w:fldChar w:fldCharType="end"/>
            </w:r>
          </w:hyperlink>
        </w:p>
        <w:p w14:paraId="08FCF91D" w14:textId="582A4F31" w:rsidR="00975DF4" w:rsidRDefault="00975DF4">
          <w:pPr>
            <w:pStyle w:val="TOC2"/>
            <w:rPr>
              <w:rFonts w:eastAsiaTheme="minorEastAsia"/>
              <w:noProof/>
              <w:kern w:val="2"/>
              <w:sz w:val="24"/>
              <w:szCs w:val="24"/>
              <w:lang w:val="en-SE" w:eastAsia="en-SE"/>
              <w14:ligatures w14:val="standardContextual"/>
            </w:rPr>
          </w:pPr>
          <w:hyperlink w:anchor="_Toc184215867" w:history="1">
            <w:r w:rsidRPr="00DB3EEA">
              <w:rPr>
                <w:rStyle w:val="Hyperlink"/>
                <w:noProof/>
                <w:lang w:val="sv-SE"/>
              </w:rPr>
              <w:t>4.1</w:t>
            </w:r>
            <w:r>
              <w:rPr>
                <w:rFonts w:eastAsiaTheme="minorEastAsia"/>
                <w:noProof/>
                <w:kern w:val="2"/>
                <w:sz w:val="24"/>
                <w:szCs w:val="24"/>
                <w:lang w:val="en-SE" w:eastAsia="en-SE"/>
                <w14:ligatures w14:val="standardContextual"/>
              </w:rPr>
              <w:tab/>
            </w:r>
            <w:r w:rsidRPr="00DB3EEA">
              <w:rPr>
                <w:rStyle w:val="Hyperlink"/>
                <w:noProof/>
                <w:lang w:val="sv-SE"/>
              </w:rPr>
              <w:t>Förslag på frågor framåt</w:t>
            </w:r>
            <w:r>
              <w:rPr>
                <w:noProof/>
                <w:webHidden/>
              </w:rPr>
              <w:tab/>
            </w:r>
            <w:r>
              <w:rPr>
                <w:noProof/>
                <w:webHidden/>
              </w:rPr>
              <w:fldChar w:fldCharType="begin"/>
            </w:r>
            <w:r>
              <w:rPr>
                <w:noProof/>
                <w:webHidden/>
              </w:rPr>
              <w:instrText xml:space="preserve"> PAGEREF _Toc184215867 \h </w:instrText>
            </w:r>
            <w:r>
              <w:rPr>
                <w:noProof/>
                <w:webHidden/>
              </w:rPr>
            </w:r>
            <w:r>
              <w:rPr>
                <w:noProof/>
                <w:webHidden/>
              </w:rPr>
              <w:fldChar w:fldCharType="separate"/>
            </w:r>
            <w:r w:rsidR="00867B68">
              <w:rPr>
                <w:noProof/>
                <w:webHidden/>
              </w:rPr>
              <w:t>14</w:t>
            </w:r>
            <w:r>
              <w:rPr>
                <w:noProof/>
                <w:webHidden/>
              </w:rPr>
              <w:fldChar w:fldCharType="end"/>
            </w:r>
          </w:hyperlink>
        </w:p>
        <w:p w14:paraId="5C6989AE" w14:textId="07460CDF" w:rsidR="006819C0" w:rsidRDefault="006819C0">
          <w:r>
            <w:rPr>
              <w:b/>
              <w:bCs/>
            </w:rPr>
            <w:fldChar w:fldCharType="end"/>
          </w:r>
        </w:p>
      </w:sdtContent>
    </w:sdt>
    <w:p w14:paraId="57D3C0F6" w14:textId="77777777" w:rsidR="009B18A5" w:rsidRPr="00AB7AF4" w:rsidRDefault="009B18A5" w:rsidP="009B18A5">
      <w:pPr>
        <w:pStyle w:val="BodyText"/>
        <w:rPr>
          <w:lang w:val="sv-SE"/>
        </w:rPr>
      </w:pPr>
    </w:p>
    <w:p w14:paraId="719E74A8" w14:textId="77777777" w:rsidR="009B18A5" w:rsidRPr="00AB7AF4" w:rsidRDefault="009B18A5" w:rsidP="009B18A5">
      <w:pPr>
        <w:pStyle w:val="BodyText"/>
        <w:rPr>
          <w:lang w:val="sv-SE"/>
        </w:rPr>
      </w:pPr>
    </w:p>
    <w:p w14:paraId="43FFBD53" w14:textId="77777777" w:rsidR="00804A71" w:rsidRDefault="00F4473E" w:rsidP="009B41FF">
      <w:pPr>
        <w:pStyle w:val="BakgrundInnehll"/>
      </w:pPr>
      <w:bookmarkStart w:id="1" w:name="_Toc184215842"/>
      <w:r>
        <w:lastRenderedPageBreak/>
        <w:t>Sammanfattning</w:t>
      </w:r>
      <w:bookmarkEnd w:id="1"/>
    </w:p>
    <w:p w14:paraId="40DBDCBD" w14:textId="4443A6AB" w:rsidR="009D6FD8" w:rsidRDefault="009D6FD8" w:rsidP="009D6FD8">
      <w:pPr>
        <w:rPr>
          <w:lang w:val="sv-SE"/>
        </w:rPr>
      </w:pPr>
      <w:r>
        <w:rPr>
          <w:lang w:val="sv-SE"/>
        </w:rPr>
        <w:t xml:space="preserve">Denna rapport sammanfattar lärdomarna och resultaten från projektet Spårkons, som finansierats av Vinnova. Projektet är ett samarbete mellan Stiftelsen Chalmers Industriteknik, </w:t>
      </w:r>
      <w:r w:rsidRPr="00A90A76">
        <w:rPr>
          <w:lang w:val="sv-SE"/>
        </w:rPr>
        <w:t>Quceem, Smithereens, GS1 Sweden, Svensk Handel och Elektronik</w:t>
      </w:r>
      <w:r w:rsidR="00537118">
        <w:rPr>
          <w:lang w:val="sv-SE"/>
        </w:rPr>
        <w:t>B</w:t>
      </w:r>
      <w:r w:rsidRPr="00A90A76">
        <w:rPr>
          <w:lang w:val="sv-SE"/>
        </w:rPr>
        <w:t>ranschen.</w:t>
      </w:r>
    </w:p>
    <w:p w14:paraId="36345011" w14:textId="20EAEDF2" w:rsidR="00142CDC" w:rsidRDefault="00142CDC" w:rsidP="00206FC0">
      <w:pPr>
        <w:rPr>
          <w:lang w:val="sv-SE"/>
        </w:rPr>
      </w:pPr>
      <w:r w:rsidRPr="00171827">
        <w:rPr>
          <w:lang w:val="sv-SE"/>
        </w:rPr>
        <w:t xml:space="preserve">Här sammanfattar vi inledningsvis projektets kontext genom att presentera </w:t>
      </w:r>
      <w:r w:rsidR="00341123">
        <w:rPr>
          <w:lang w:val="sv-SE"/>
        </w:rPr>
        <w:t xml:space="preserve">den regulativa </w:t>
      </w:r>
      <w:r w:rsidR="0045528A">
        <w:rPr>
          <w:lang w:val="sv-SE"/>
        </w:rPr>
        <w:t xml:space="preserve">bakgrunden </w:t>
      </w:r>
      <w:r w:rsidRPr="00171827">
        <w:rPr>
          <w:lang w:val="sv-SE"/>
        </w:rPr>
        <w:t xml:space="preserve">som ligger till grund för arbetet. En särskild sektion behandlar dessutom de policyområden som är viktiga ur ett </w:t>
      </w:r>
      <w:r w:rsidR="00D31D65">
        <w:rPr>
          <w:lang w:val="sv-SE"/>
        </w:rPr>
        <w:t>konsument</w:t>
      </w:r>
      <w:r w:rsidRPr="00171827">
        <w:rPr>
          <w:lang w:val="sv-SE"/>
        </w:rPr>
        <w:t>perspektiv, vilket ger en inblick i de frågor och prioriteringar som är centrala för kundernas intressen.</w:t>
      </w:r>
    </w:p>
    <w:p w14:paraId="36BE91A4" w14:textId="715C4D37" w:rsidR="00206FC0" w:rsidRPr="00206FC0" w:rsidRDefault="007A515B" w:rsidP="00206FC0">
      <w:pPr>
        <w:rPr>
          <w:lang w:val="sv-SE"/>
        </w:rPr>
      </w:pPr>
      <w:r w:rsidRPr="00206FC0">
        <w:rPr>
          <w:lang w:val="sv-SE"/>
        </w:rPr>
        <w:t xml:space="preserve">Baserat på litteraturstudier, intervjuer med forskare och egna erfarenheter har vi tagit fram en lista </w:t>
      </w:r>
      <w:r w:rsidR="00C918CD" w:rsidRPr="00206FC0">
        <w:rPr>
          <w:lang w:val="sv-SE"/>
        </w:rPr>
        <w:t>över olika faktorer</w:t>
      </w:r>
      <w:r w:rsidR="00C671F7" w:rsidRPr="00206FC0">
        <w:rPr>
          <w:lang w:val="sv-SE"/>
        </w:rPr>
        <w:t>, kopplade till information,</w:t>
      </w:r>
      <w:r w:rsidR="00C918CD" w:rsidRPr="00206FC0">
        <w:rPr>
          <w:lang w:val="sv-SE"/>
        </w:rPr>
        <w:t xml:space="preserve"> som är involverade i beslutsprocessen då </w:t>
      </w:r>
      <w:r w:rsidR="00C671F7" w:rsidRPr="00206FC0">
        <w:rPr>
          <w:lang w:val="sv-SE"/>
        </w:rPr>
        <w:t xml:space="preserve">man som konsument står i beredskap att köpa en </w:t>
      </w:r>
      <w:r w:rsidR="004D6D71">
        <w:rPr>
          <w:lang w:val="sv-SE"/>
        </w:rPr>
        <w:t>hemelektronikprodukt</w:t>
      </w:r>
      <w:r w:rsidR="001029FD">
        <w:rPr>
          <w:lang w:val="sv-SE"/>
        </w:rPr>
        <w:t xml:space="preserve"> såsom </w:t>
      </w:r>
      <w:r w:rsidR="000576AB">
        <w:rPr>
          <w:lang w:val="sv-SE"/>
        </w:rPr>
        <w:t xml:space="preserve">TV, </w:t>
      </w:r>
      <w:r w:rsidR="001029FD">
        <w:rPr>
          <w:lang w:val="sv-SE"/>
        </w:rPr>
        <w:t xml:space="preserve">ljudanläggning, mobiltelefon, </w:t>
      </w:r>
      <w:r w:rsidR="00AD3070">
        <w:rPr>
          <w:lang w:val="sv-SE"/>
        </w:rPr>
        <w:t xml:space="preserve">och </w:t>
      </w:r>
      <w:r w:rsidR="001029FD">
        <w:rPr>
          <w:lang w:val="sv-SE"/>
        </w:rPr>
        <w:t>printer</w:t>
      </w:r>
      <w:r w:rsidR="00C671F7" w:rsidRPr="00206FC0" w:rsidDel="001029FD">
        <w:rPr>
          <w:lang w:val="sv-SE"/>
        </w:rPr>
        <w:t>.</w:t>
      </w:r>
      <w:r w:rsidR="00225FFA" w:rsidRPr="00206FC0">
        <w:rPr>
          <w:lang w:val="sv-SE"/>
        </w:rPr>
        <w:t xml:space="preserve"> Exempelvis handlar det </w:t>
      </w:r>
      <w:r w:rsidR="00206FC0" w:rsidRPr="00206FC0">
        <w:rPr>
          <w:lang w:val="sv-SE"/>
        </w:rPr>
        <w:t xml:space="preserve">om pris, </w:t>
      </w:r>
      <w:r w:rsidR="00206FC0">
        <w:rPr>
          <w:lang w:val="sv-SE"/>
        </w:rPr>
        <w:t>r</w:t>
      </w:r>
      <w:r w:rsidR="00206FC0" w:rsidRPr="00206FC0">
        <w:rPr>
          <w:lang w:val="sv-SE"/>
        </w:rPr>
        <w:t>eparerbarhet</w:t>
      </w:r>
      <w:r w:rsidR="00206FC0">
        <w:rPr>
          <w:lang w:val="sv-SE"/>
        </w:rPr>
        <w:t>, bega</w:t>
      </w:r>
      <w:r w:rsidR="008C0180">
        <w:rPr>
          <w:lang w:val="sv-SE"/>
        </w:rPr>
        <w:t>gnatmarknad, klimatavtryck m.m</w:t>
      </w:r>
      <w:r w:rsidR="00537118">
        <w:rPr>
          <w:lang w:val="sv-SE"/>
        </w:rPr>
        <w:t>.</w:t>
      </w:r>
    </w:p>
    <w:p w14:paraId="3F71FED2" w14:textId="09C5C439" w:rsidR="00171827" w:rsidRDefault="009D6FD8" w:rsidP="00171827">
      <w:pPr>
        <w:rPr>
          <w:lang w:val="sv-SE"/>
        </w:rPr>
      </w:pPr>
      <w:r>
        <w:rPr>
          <w:lang w:val="sv-SE"/>
        </w:rPr>
        <w:t xml:space="preserve">Rapport </w:t>
      </w:r>
      <w:r w:rsidR="00322D4D">
        <w:rPr>
          <w:lang w:val="sv-SE"/>
        </w:rPr>
        <w:t xml:space="preserve">har </w:t>
      </w:r>
      <w:r>
        <w:rPr>
          <w:lang w:val="sv-SE"/>
        </w:rPr>
        <w:t>också</w:t>
      </w:r>
      <w:r w:rsidR="00667EE8">
        <w:rPr>
          <w:lang w:val="sv-SE"/>
        </w:rPr>
        <w:t xml:space="preserve"> </w:t>
      </w:r>
      <w:r w:rsidR="00413541">
        <w:rPr>
          <w:lang w:val="sv-SE"/>
        </w:rPr>
        <w:t>sammanställt tankar kring olika faktorer</w:t>
      </w:r>
      <w:r w:rsidR="00B10A74">
        <w:rPr>
          <w:lang w:val="sv-SE"/>
        </w:rPr>
        <w:t xml:space="preserve"> som har använts </w:t>
      </w:r>
      <w:r w:rsidR="002F35F1">
        <w:rPr>
          <w:lang w:val="sv-SE"/>
        </w:rPr>
        <w:t xml:space="preserve">i en enkät </w:t>
      </w:r>
      <w:r w:rsidR="008E6163">
        <w:rPr>
          <w:lang w:val="sv-SE"/>
        </w:rPr>
        <w:t xml:space="preserve">för att djupare undersöka hur konsumenterna </w:t>
      </w:r>
      <w:r w:rsidR="00FE41FB">
        <w:rPr>
          <w:lang w:val="sv-SE"/>
        </w:rPr>
        <w:t xml:space="preserve">rangordnar dessa. Enkäten har </w:t>
      </w:r>
      <w:r w:rsidR="002F35F1">
        <w:rPr>
          <w:lang w:val="sv-SE"/>
        </w:rPr>
        <w:t>spridits via kanaler som LinkedIn</w:t>
      </w:r>
      <w:r w:rsidR="008E6163">
        <w:rPr>
          <w:lang w:val="sv-SE"/>
        </w:rPr>
        <w:t xml:space="preserve">, </w:t>
      </w:r>
      <w:r w:rsidR="00A86551">
        <w:rPr>
          <w:lang w:val="sv-SE"/>
        </w:rPr>
        <w:t xml:space="preserve">medverkande </w:t>
      </w:r>
      <w:r w:rsidR="008E6163">
        <w:rPr>
          <w:lang w:val="sv-SE"/>
        </w:rPr>
        <w:t>part</w:t>
      </w:r>
      <w:r w:rsidR="00A86551">
        <w:rPr>
          <w:lang w:val="sv-SE"/>
        </w:rPr>
        <w:t>ers</w:t>
      </w:r>
      <w:r w:rsidR="008E6163">
        <w:rPr>
          <w:lang w:val="sv-SE"/>
        </w:rPr>
        <w:t xml:space="preserve"> organisationer och privata nätverk. </w:t>
      </w:r>
      <w:r w:rsidR="00FE41FB">
        <w:rPr>
          <w:lang w:val="sv-SE"/>
        </w:rPr>
        <w:t xml:space="preserve">Erhållna svar har analyserats i syfte att skapa </w:t>
      </w:r>
      <w:r w:rsidR="00E63A87">
        <w:rPr>
          <w:lang w:val="sv-SE"/>
        </w:rPr>
        <w:t xml:space="preserve">förståelse för vilken information som är relevant </w:t>
      </w:r>
      <w:r w:rsidR="00667EE8">
        <w:rPr>
          <w:lang w:val="sv-SE"/>
        </w:rPr>
        <w:t xml:space="preserve">för konsumenten </w:t>
      </w:r>
      <w:r w:rsidR="00110726">
        <w:rPr>
          <w:lang w:val="sv-SE"/>
        </w:rPr>
        <w:t xml:space="preserve">när man vill göra </w:t>
      </w:r>
      <w:r w:rsidR="00667EE8">
        <w:rPr>
          <w:lang w:val="sv-SE"/>
        </w:rPr>
        <w:t>ett mer hållbart och cirkulärt produktval.</w:t>
      </w:r>
      <w:r w:rsidR="00171827" w:rsidRPr="00171827">
        <w:rPr>
          <w:lang w:val="sv-SE"/>
        </w:rPr>
        <w:t xml:space="preserve"> </w:t>
      </w:r>
    </w:p>
    <w:p w14:paraId="3C6D596C" w14:textId="29AFE3B9" w:rsidR="00735731" w:rsidRDefault="00635463" w:rsidP="009B41FF">
      <w:pPr>
        <w:pStyle w:val="BakgrundInnehll"/>
      </w:pPr>
      <w:bookmarkStart w:id="2" w:name="_Toc184215843"/>
      <w:r>
        <w:t>Introduktion</w:t>
      </w:r>
      <w:bookmarkEnd w:id="2"/>
    </w:p>
    <w:p w14:paraId="0C43E9DC" w14:textId="26A5EFD4" w:rsidR="00923892" w:rsidRPr="001F053C" w:rsidRDefault="00923892" w:rsidP="001F053C">
      <w:pPr>
        <w:rPr>
          <w:lang w:val="sv-SE"/>
        </w:rPr>
      </w:pPr>
      <w:r w:rsidRPr="001F053C">
        <w:rPr>
          <w:lang w:val="sv-SE"/>
        </w:rPr>
        <w:t>En viktig del av industrins omställning till att bli mer hållbar utgörs av spårbarhet, tillgängliggörande av information och digitala produktpass. Både internationellt (EU) och nationellt arbetar man intensivt med att ta fram olika styrmedel som regelverk, policyer och standarder för vilken information som skall följa en produkt. Det är i dagsläget oklart huruvida informationen är relevant för de verksamheter som befinner sig längst ut i värdekedjan dvs. handeln respektive konsumenten. Genom att vi i detta projekt placerar användaren av produktpassen i centrum vill vi öka insikten om vilken information som är relevant både för handeln och för konsumenten i syfte att göra mer hållbara och cirkulära val.  </w:t>
      </w:r>
    </w:p>
    <w:p w14:paraId="246F6528" w14:textId="77777777" w:rsidR="00923892" w:rsidRPr="001F053C" w:rsidRDefault="00923892" w:rsidP="001F053C">
      <w:pPr>
        <w:rPr>
          <w:lang w:val="sv-SE"/>
        </w:rPr>
      </w:pPr>
      <w:r w:rsidRPr="001F053C">
        <w:rPr>
          <w:lang w:val="sv-SE"/>
        </w:rPr>
        <w:t>Våra resultatmål inkluderar en ökad förståelse för konsumenternas beslutsprocess och de faktorer som påverkar deras val och kommer att kunna ge inspel till utformningen av kommande styrmedel. Med en användarfokuserad utformning av policyer ser vi att man kan främja en rättvis, inkluderande och socialt hållbar omställning både regionalt, nationellt och globalt inom konsumentledet. Genom detta projekt hoppas vi bidra till en mer hållbar och cirkulär industri som bättre möter slutanvändarnas, dvs. handlarnas och konsumenternas, behov och förväntningar och som bidrar till en omställning till ett med hållbart och cirkulärt samhälle. </w:t>
      </w:r>
    </w:p>
    <w:p w14:paraId="445B5CDF" w14:textId="77777777" w:rsidR="004177F2" w:rsidRDefault="004177F2" w:rsidP="004177F2">
      <w:pPr>
        <w:pStyle w:val="Heading1"/>
      </w:pPr>
      <w:bookmarkStart w:id="3" w:name="_Toc184215844"/>
      <w:r>
        <w:lastRenderedPageBreak/>
        <w:t>Regelverk</w:t>
      </w:r>
      <w:bookmarkEnd w:id="3"/>
    </w:p>
    <w:p w14:paraId="2E549085" w14:textId="77777777" w:rsidR="00A17491" w:rsidRDefault="00E52C05" w:rsidP="001F00B9">
      <w:pPr>
        <w:rPr>
          <w:lang w:val="sv-SE"/>
        </w:rPr>
      </w:pPr>
      <w:r w:rsidRPr="00C95412">
        <w:rPr>
          <w:lang w:val="sv-SE"/>
        </w:rPr>
        <w:t xml:space="preserve">Ett omfattande EU-regelverk kring hållbarhet kommer att implementeras i Sverige under de kommande åren, från 2025 till 2030. Denna </w:t>
      </w:r>
      <w:r w:rsidR="00E207AD">
        <w:rPr>
          <w:lang w:val="sv-SE"/>
        </w:rPr>
        <w:t>utveckling</w:t>
      </w:r>
      <w:r w:rsidRPr="00C95412">
        <w:rPr>
          <w:lang w:val="sv-SE"/>
        </w:rPr>
        <w:t xml:space="preserve"> härstammar från den tidigare perioden för EU-kommissionen (</w:t>
      </w:r>
      <w:r w:rsidR="00537118" w:rsidRPr="00C95412">
        <w:rPr>
          <w:lang w:val="sv-SE"/>
        </w:rPr>
        <w:t>2019–2024</w:t>
      </w:r>
      <w:r w:rsidRPr="00C95412">
        <w:rPr>
          <w:lang w:val="sv-SE"/>
        </w:rPr>
        <w:t xml:space="preserve">), då "Den Gröna Given" (The Green Deal) introducerades som en övergripande vision för olika initiativ och planer. De nya reglerna kommer att påverka inte bara medlemsländerna i EU, utan även alla andra länder som vill sälja sina produkter på den europeiska marknaden. </w:t>
      </w:r>
    </w:p>
    <w:p w14:paraId="416A45AB" w14:textId="323174A4" w:rsidR="00E52C05" w:rsidRPr="00BA4A07" w:rsidRDefault="00E52C05" w:rsidP="001F00B9">
      <w:pPr>
        <w:rPr>
          <w:lang w:val="sv-SE"/>
        </w:rPr>
      </w:pPr>
      <w:r w:rsidRPr="00C95412">
        <w:rPr>
          <w:lang w:val="sv-SE"/>
        </w:rPr>
        <w:t xml:space="preserve">Lagstiftningen vilar på två huvudpelare: den första pelaren fokuserar på hållbara affärsprinciper och "Corporate Social Reporting" (CSR) med krav på redovisning. Den andra pelaren är kopplad till hållbarhet och cirkulär ekonomi med fokusområden 1 och 2, samt horisontell lagstiftning som innebär att regler som ursprungligen är ämnade för att reglera flera områden först tillämpas på en specifik sektor, </w:t>
      </w:r>
      <w:r w:rsidR="00537118">
        <w:rPr>
          <w:lang w:val="sv-SE"/>
        </w:rPr>
        <w:t>t.ex.</w:t>
      </w:r>
      <w:r w:rsidRPr="00C95412">
        <w:rPr>
          <w:lang w:val="sv-SE"/>
        </w:rPr>
        <w:t xml:space="preserve"> textilindustrin. </w:t>
      </w:r>
      <w:r w:rsidRPr="00BA4A07">
        <w:rPr>
          <w:lang w:val="sv-SE"/>
        </w:rPr>
        <w:t xml:space="preserve">Dessutom introduceras klimatrelaterade regler sammanfattade i Bilaga </w:t>
      </w:r>
      <w:r w:rsidR="00131F3A" w:rsidRPr="00BA4A07">
        <w:rPr>
          <w:lang w:val="sv-SE"/>
        </w:rPr>
        <w:t>1</w:t>
      </w:r>
      <w:r w:rsidRPr="00BA4A07">
        <w:rPr>
          <w:lang w:val="sv-SE"/>
        </w:rPr>
        <w:t>.</w:t>
      </w:r>
    </w:p>
    <w:p w14:paraId="58ADD937" w14:textId="1D46CB2B" w:rsidR="009D4314" w:rsidRPr="004A25A6" w:rsidRDefault="003B62D6">
      <w:pPr>
        <w:pStyle w:val="Heading2"/>
        <w:rPr>
          <w:lang w:val="sv-SE"/>
        </w:rPr>
      </w:pPr>
      <w:bookmarkStart w:id="4" w:name="_Toc184215845"/>
      <w:r>
        <w:rPr>
          <w:lang w:val="sv-SE"/>
        </w:rPr>
        <w:t>Ekodesi</w:t>
      </w:r>
      <w:r w:rsidR="00EB5CE9">
        <w:rPr>
          <w:lang w:val="sv-SE"/>
        </w:rPr>
        <w:t>g</w:t>
      </w:r>
      <w:r>
        <w:rPr>
          <w:lang w:val="sv-SE"/>
        </w:rPr>
        <w:t>nförordningen</w:t>
      </w:r>
      <w:bookmarkEnd w:id="4"/>
    </w:p>
    <w:p w14:paraId="5C5B7740" w14:textId="4E7896EE" w:rsidR="00FE0635" w:rsidRDefault="00FE0635" w:rsidP="00FE0635">
      <w:pPr>
        <w:rPr>
          <w:lang w:val="sv-SE"/>
        </w:rPr>
      </w:pPr>
      <w:r w:rsidRPr="001F00B9">
        <w:rPr>
          <w:lang w:val="sv-SE"/>
        </w:rPr>
        <w:t>Denna rapport fokuserar på e</w:t>
      </w:r>
      <w:r>
        <w:rPr>
          <w:lang w:val="sv-SE"/>
        </w:rPr>
        <w:t xml:space="preserve">ffekterna av ökad tillgång till produktinformation </w:t>
      </w:r>
      <w:r w:rsidR="00296C34">
        <w:rPr>
          <w:lang w:val="sv-SE"/>
        </w:rPr>
        <w:t xml:space="preserve">för konsumenter genom Digitala Produktpass (DPP), som är en del av </w:t>
      </w:r>
      <w:r w:rsidR="003B62D6">
        <w:rPr>
          <w:lang w:val="sv-SE"/>
        </w:rPr>
        <w:t>Ekodesignförordningen</w:t>
      </w:r>
      <w:r w:rsidR="00296C34">
        <w:rPr>
          <w:lang w:val="sv-SE"/>
        </w:rPr>
        <w:t xml:space="preserve"> (ESPR</w:t>
      </w:r>
      <w:r w:rsidR="004A25A6">
        <w:rPr>
          <w:lang w:val="sv-SE"/>
        </w:rPr>
        <w:t>, Ecodesign for sustainable products regulation på engelska</w:t>
      </w:r>
      <w:r w:rsidR="00296C34">
        <w:rPr>
          <w:lang w:val="sv-SE"/>
        </w:rPr>
        <w:t>)</w:t>
      </w:r>
      <w:r w:rsidR="00F56770">
        <w:rPr>
          <w:lang w:val="sv-SE"/>
        </w:rPr>
        <w:t xml:space="preserve">. Enligt den Europeiska Kommissionen förväntas den nya förordningen medföra fördelar för </w:t>
      </w:r>
      <w:r w:rsidR="00DB0354">
        <w:rPr>
          <w:lang w:val="sv-SE"/>
        </w:rPr>
        <w:t>konsumenter, företag och miljön genom minskade utsläpp av växthusgaser</w:t>
      </w:r>
      <w:r w:rsidR="00C25FA4">
        <w:rPr>
          <w:lang w:val="sv-SE"/>
        </w:rPr>
        <w:t xml:space="preserve">, främjad tillväxt samt ökade möjligheter för konsumenter </w:t>
      </w:r>
      <w:r w:rsidR="00136422">
        <w:rPr>
          <w:lang w:val="sv-SE"/>
        </w:rPr>
        <w:t>att göra hållbar</w:t>
      </w:r>
      <w:r w:rsidR="00802794">
        <w:rPr>
          <w:lang w:val="sv-SE"/>
        </w:rPr>
        <w:t>a</w:t>
      </w:r>
      <w:r w:rsidR="00136422">
        <w:rPr>
          <w:lang w:val="sv-SE"/>
        </w:rPr>
        <w:t xml:space="preserve"> produktval baserade på transparent produktinformation. Målen inkluderar </w:t>
      </w:r>
      <w:r w:rsidR="00802794">
        <w:rPr>
          <w:lang w:val="sv-SE"/>
        </w:rPr>
        <w:t xml:space="preserve">underlättnader av gröna och hållbara inköp, förbättrad produktprestanda </w:t>
      </w:r>
      <w:r w:rsidR="00A222C1">
        <w:rPr>
          <w:lang w:val="sv-SE"/>
        </w:rPr>
        <w:t>o</w:t>
      </w:r>
      <w:r w:rsidR="00802794">
        <w:rPr>
          <w:lang w:val="sv-SE"/>
        </w:rPr>
        <w:t xml:space="preserve">ch minskat beroende av </w:t>
      </w:r>
      <w:r w:rsidR="00A222C1">
        <w:rPr>
          <w:lang w:val="sv-SE"/>
        </w:rPr>
        <w:t>råvaror. Ekodesignförordningen utgör ram</w:t>
      </w:r>
      <w:r w:rsidR="00F936EF">
        <w:rPr>
          <w:lang w:val="sv-SE"/>
        </w:rPr>
        <w:t>lagstiftnin</w:t>
      </w:r>
      <w:r w:rsidR="001B67F3">
        <w:rPr>
          <w:lang w:val="sv-SE"/>
        </w:rPr>
        <w:t xml:space="preserve">g </w:t>
      </w:r>
      <w:r w:rsidR="002E2CC0">
        <w:rPr>
          <w:lang w:val="sv-SE"/>
        </w:rPr>
        <w:t xml:space="preserve">för alla </w:t>
      </w:r>
      <w:r w:rsidR="00403F33">
        <w:rPr>
          <w:lang w:val="sv-SE"/>
        </w:rPr>
        <w:t xml:space="preserve">produktkategorier som </w:t>
      </w:r>
      <w:r w:rsidR="00506E57">
        <w:rPr>
          <w:lang w:val="sv-SE"/>
        </w:rPr>
        <w:t xml:space="preserve">kommer att </w:t>
      </w:r>
      <w:r w:rsidR="00403F33">
        <w:rPr>
          <w:lang w:val="sv-SE"/>
        </w:rPr>
        <w:t>omfattas</w:t>
      </w:r>
      <w:r w:rsidR="00506E57">
        <w:rPr>
          <w:lang w:val="sv-SE"/>
        </w:rPr>
        <w:t xml:space="preserve"> av </w:t>
      </w:r>
      <w:r w:rsidR="00267204">
        <w:rPr>
          <w:lang w:val="sv-SE"/>
        </w:rPr>
        <w:t xml:space="preserve">kravet </w:t>
      </w:r>
      <w:r w:rsidR="00D24576">
        <w:rPr>
          <w:lang w:val="sv-SE"/>
        </w:rPr>
        <w:t xml:space="preserve">på </w:t>
      </w:r>
      <w:r w:rsidR="00A222C1">
        <w:rPr>
          <w:lang w:val="sv-SE"/>
        </w:rPr>
        <w:t>D</w:t>
      </w:r>
      <w:r w:rsidR="00AA3AB9">
        <w:rPr>
          <w:lang w:val="sv-SE"/>
        </w:rPr>
        <w:t>PP</w:t>
      </w:r>
      <w:r w:rsidR="00A222C1">
        <w:rPr>
          <w:lang w:val="sv-SE"/>
        </w:rPr>
        <w:t>.</w:t>
      </w:r>
    </w:p>
    <w:p w14:paraId="225C5EB0" w14:textId="543520DD" w:rsidR="00FE0635" w:rsidRDefault="00180E61" w:rsidP="00FE0635">
      <w:pPr>
        <w:rPr>
          <w:lang w:val="sv-SE"/>
        </w:rPr>
      </w:pPr>
      <w:r>
        <w:rPr>
          <w:lang w:val="sv-SE"/>
        </w:rPr>
        <w:t xml:space="preserve">Ekodesignförordningen trädde i kraft den 18 juli 2024, senast i </w:t>
      </w:r>
      <w:r w:rsidR="00916E4F">
        <w:rPr>
          <w:lang w:val="sv-SE"/>
        </w:rPr>
        <w:t>a</w:t>
      </w:r>
      <w:r>
        <w:rPr>
          <w:lang w:val="sv-SE"/>
        </w:rPr>
        <w:t xml:space="preserve">pril 2025 kommer </w:t>
      </w:r>
      <w:r w:rsidR="00FE7178">
        <w:rPr>
          <w:lang w:val="sv-SE"/>
        </w:rPr>
        <w:t xml:space="preserve">den Europeiska kommissionen att publicera en plan </w:t>
      </w:r>
      <w:r w:rsidR="00DA1B50">
        <w:rPr>
          <w:lang w:val="sv-SE"/>
        </w:rPr>
        <w:t xml:space="preserve">för </w:t>
      </w:r>
      <w:r w:rsidR="00FE7178">
        <w:rPr>
          <w:lang w:val="sv-SE"/>
        </w:rPr>
        <w:t>de prioriterade produkt</w:t>
      </w:r>
      <w:r w:rsidR="006E6119">
        <w:rPr>
          <w:lang w:val="sv-SE"/>
        </w:rPr>
        <w:t>-</w:t>
      </w:r>
      <w:r w:rsidR="00FE7178">
        <w:rPr>
          <w:lang w:val="sv-SE"/>
        </w:rPr>
        <w:t>kat</w:t>
      </w:r>
      <w:r w:rsidR="00DA1B50">
        <w:rPr>
          <w:lang w:val="sv-SE"/>
        </w:rPr>
        <w:t xml:space="preserve">egorierna. </w:t>
      </w:r>
      <w:r w:rsidR="00916E4F" w:rsidRPr="00EB5F1D">
        <w:rPr>
          <w:lang w:val="sv-SE"/>
        </w:rPr>
        <w:t>De förs</w:t>
      </w:r>
      <w:r w:rsidR="00916E4F" w:rsidRPr="00B11863">
        <w:rPr>
          <w:lang w:val="sv-SE"/>
        </w:rPr>
        <w:t xml:space="preserve">ta </w:t>
      </w:r>
      <w:r w:rsidR="00916E4F">
        <w:rPr>
          <w:lang w:val="sv-SE"/>
        </w:rPr>
        <w:t>d</w:t>
      </w:r>
      <w:r w:rsidR="00916E4F" w:rsidRPr="00B11863">
        <w:rPr>
          <w:lang w:val="sv-SE"/>
        </w:rPr>
        <w:t xml:space="preserve">elegerade </w:t>
      </w:r>
      <w:r w:rsidR="00916E4F">
        <w:rPr>
          <w:lang w:val="sv-SE"/>
        </w:rPr>
        <w:t>a</w:t>
      </w:r>
      <w:r w:rsidR="00916E4F" w:rsidRPr="00B11863">
        <w:rPr>
          <w:lang w:val="sv-SE"/>
        </w:rPr>
        <w:t xml:space="preserve">kterna, som kommer att definiera innehållet </w:t>
      </w:r>
      <w:r w:rsidR="00916E4F">
        <w:rPr>
          <w:lang w:val="sv-SE"/>
        </w:rPr>
        <w:t xml:space="preserve">i DPP </w:t>
      </w:r>
      <w:r w:rsidR="00916E4F" w:rsidRPr="00B11863">
        <w:rPr>
          <w:lang w:val="sv-SE"/>
        </w:rPr>
        <w:t>p</w:t>
      </w:r>
      <w:r w:rsidR="00916E4F">
        <w:rPr>
          <w:lang w:val="sv-SE"/>
        </w:rPr>
        <w:t xml:space="preserve">er produktkategori, förväntas att träda i kraft </w:t>
      </w:r>
      <w:r w:rsidR="00E96F3A">
        <w:rPr>
          <w:lang w:val="sv-SE"/>
        </w:rPr>
        <w:t xml:space="preserve">under </w:t>
      </w:r>
      <w:r w:rsidR="00916E4F">
        <w:rPr>
          <w:lang w:val="sv-SE"/>
        </w:rPr>
        <w:t>2026 med tillämpnings</w:t>
      </w:r>
      <w:r w:rsidR="00B5367F">
        <w:rPr>
          <w:lang w:val="sv-SE"/>
        </w:rPr>
        <w:t>-</w:t>
      </w:r>
      <w:r w:rsidR="00916E4F">
        <w:rPr>
          <w:lang w:val="sv-SE"/>
        </w:rPr>
        <w:t xml:space="preserve">datum </w:t>
      </w:r>
      <w:r w:rsidR="00D91557">
        <w:rPr>
          <w:lang w:val="sv-SE"/>
        </w:rPr>
        <w:t>minst 18 månader efter</w:t>
      </w:r>
      <w:r w:rsidR="00916E4F">
        <w:rPr>
          <w:lang w:val="sv-SE"/>
        </w:rPr>
        <w:t xml:space="preserve">. De </w:t>
      </w:r>
      <w:r w:rsidR="00257EF1">
        <w:rPr>
          <w:lang w:val="sv-SE"/>
        </w:rPr>
        <w:t>först produkterna som skall förses med produktpass är vissa batterier</w:t>
      </w:r>
      <w:r w:rsidR="00D94FC0">
        <w:rPr>
          <w:lang w:val="sv-SE"/>
        </w:rPr>
        <w:t xml:space="preserve"> (som </w:t>
      </w:r>
      <w:r w:rsidR="00D24576">
        <w:rPr>
          <w:lang w:val="sv-SE"/>
        </w:rPr>
        <w:t xml:space="preserve">inte </w:t>
      </w:r>
      <w:r w:rsidR="00D94FC0">
        <w:rPr>
          <w:lang w:val="sv-SE"/>
        </w:rPr>
        <w:t>ligger under ESPR men kommer ändå ha DPP)</w:t>
      </w:r>
      <w:r w:rsidR="00257EF1">
        <w:rPr>
          <w:lang w:val="sv-SE"/>
        </w:rPr>
        <w:t>, februari 2027, följt av textilier och stål/järn</w:t>
      </w:r>
    </w:p>
    <w:p w14:paraId="4A642173" w14:textId="1923B8FD" w:rsidR="00410139" w:rsidRDefault="00410139" w:rsidP="00410139">
      <w:pPr>
        <w:rPr>
          <w:lang w:val="sv-SE"/>
        </w:rPr>
      </w:pPr>
      <w:r>
        <w:rPr>
          <w:lang w:val="sv-SE"/>
        </w:rPr>
        <w:t>De delegerade akterna kommer inte enbart att definiera innehållet i det digitala produktpasset</w:t>
      </w:r>
      <w:r w:rsidR="00C87D2F">
        <w:rPr>
          <w:lang w:val="sv-SE"/>
        </w:rPr>
        <w:t xml:space="preserve"> per kategori</w:t>
      </w:r>
      <w:r>
        <w:rPr>
          <w:lang w:val="sv-SE"/>
        </w:rPr>
        <w:t xml:space="preserve">, </w:t>
      </w:r>
      <w:r w:rsidR="00C87D2F">
        <w:rPr>
          <w:lang w:val="sv-SE"/>
        </w:rPr>
        <w:t>utan</w:t>
      </w:r>
      <w:r>
        <w:rPr>
          <w:lang w:val="sv-SE"/>
        </w:rPr>
        <w:t xml:space="preserve"> även </w:t>
      </w:r>
      <w:r w:rsidR="00C87D2F">
        <w:rPr>
          <w:lang w:val="sv-SE"/>
        </w:rPr>
        <w:t xml:space="preserve">bestämma </w:t>
      </w:r>
      <w:r>
        <w:rPr>
          <w:lang w:val="sv-SE"/>
        </w:rPr>
        <w:t xml:space="preserve">vilken granularitetsnivå (modell, batch, enhet) som </w:t>
      </w:r>
      <w:r w:rsidR="00C87D2F">
        <w:rPr>
          <w:lang w:val="sv-SE"/>
        </w:rPr>
        <w:t>skall gälla</w:t>
      </w:r>
      <w:r>
        <w:rPr>
          <w:lang w:val="sv-SE"/>
        </w:rPr>
        <w:t xml:space="preserve">. För att säkerställa samförstånd kommer kommissionen att </w:t>
      </w:r>
      <w:r w:rsidR="00C87D2F">
        <w:rPr>
          <w:lang w:val="sv-SE"/>
        </w:rPr>
        <w:t xml:space="preserve">etablera </w:t>
      </w:r>
      <w:r>
        <w:rPr>
          <w:lang w:val="sv-SE"/>
        </w:rPr>
        <w:t>ett Ekodesign Forum, där representanter från olika relevanta intressenter och medlemsstater samlas.</w:t>
      </w:r>
    </w:p>
    <w:p w14:paraId="25EDBA16" w14:textId="467437A3" w:rsidR="00C87D2F" w:rsidRDefault="00C87D2F" w:rsidP="00C87D2F">
      <w:pPr>
        <w:rPr>
          <w:lang w:val="sv-SE"/>
        </w:rPr>
      </w:pPr>
      <w:r>
        <w:rPr>
          <w:lang w:val="sv-SE"/>
        </w:rPr>
        <w:t>Samtidigt pågår</w:t>
      </w:r>
      <w:r w:rsidR="00AE4168">
        <w:rPr>
          <w:lang w:val="sv-SE"/>
        </w:rPr>
        <w:t xml:space="preserve"> ett standardiserings</w:t>
      </w:r>
      <w:r>
        <w:rPr>
          <w:lang w:val="sv-SE"/>
        </w:rPr>
        <w:t xml:space="preserve">arbete kring de digitala produktpassen </w:t>
      </w:r>
      <w:r w:rsidR="00AE4168">
        <w:rPr>
          <w:lang w:val="sv-SE"/>
        </w:rPr>
        <w:t xml:space="preserve">och </w:t>
      </w:r>
      <w:r>
        <w:rPr>
          <w:lang w:val="sv-SE"/>
        </w:rPr>
        <w:t>de</w:t>
      </w:r>
      <w:r w:rsidR="00AE4168">
        <w:rPr>
          <w:lang w:val="sv-SE"/>
        </w:rPr>
        <w:t>ra</w:t>
      </w:r>
      <w:r>
        <w:rPr>
          <w:lang w:val="sv-SE"/>
        </w:rPr>
        <w:t xml:space="preserve">s infrastruktur. Europeiska Standardiserings Organisationen (ESO) </w:t>
      </w:r>
      <w:r w:rsidR="00AE4168">
        <w:rPr>
          <w:lang w:val="sv-SE"/>
        </w:rPr>
        <w:t>planeras anta dett</w:t>
      </w:r>
      <w:r w:rsidR="00990707">
        <w:rPr>
          <w:lang w:val="sv-SE"/>
        </w:rPr>
        <w:t xml:space="preserve">a senast </w:t>
      </w:r>
      <w:r>
        <w:rPr>
          <w:lang w:val="sv-SE"/>
        </w:rPr>
        <w:t>den 31 december 2025</w:t>
      </w:r>
      <w:r w:rsidR="00990707">
        <w:rPr>
          <w:lang w:val="sv-SE"/>
        </w:rPr>
        <w:t xml:space="preserve">. </w:t>
      </w:r>
      <w:r>
        <w:rPr>
          <w:lang w:val="sv-SE"/>
        </w:rPr>
        <w:t xml:space="preserve">På den europeiska nivån ansvarar CEN/Cenelec </w:t>
      </w:r>
      <w:r>
        <w:rPr>
          <w:lang w:val="sv-SE"/>
        </w:rPr>
        <w:lastRenderedPageBreak/>
        <w:t>organisationen, JTC24, för arbetets framdrift. Svenska aktörer kan engagera sig i arbetet via den nationella kommittén, TK 639, som leds av Svenska Institutet för Standarder (SIS).</w:t>
      </w:r>
    </w:p>
    <w:p w14:paraId="53B8C760" w14:textId="3B2B17A6" w:rsidR="002C35AA" w:rsidRPr="001F00B9" w:rsidRDefault="002A372E" w:rsidP="00160E7D">
      <w:pPr>
        <w:rPr>
          <w:lang w:val="sv-SE"/>
        </w:rPr>
      </w:pPr>
      <w:r>
        <w:rPr>
          <w:lang w:val="sv-SE"/>
        </w:rPr>
        <w:t xml:space="preserve">Vid tidpunkten för denna rapport, november 2024, är det fortfarande oklart hur ESPR skall implementeras i Sverige och vilken myndighet som kommer att ha det övergripande ansvaret även om Naturvårdsverket kan synas vara den naturliga </w:t>
      </w:r>
      <w:r w:rsidR="00CB4D73">
        <w:rPr>
          <w:lang w:val="sv-SE"/>
        </w:rPr>
        <w:t>ansvari</w:t>
      </w:r>
      <w:r w:rsidR="00C20FE8">
        <w:rPr>
          <w:lang w:val="sv-SE"/>
        </w:rPr>
        <w:t>g</w:t>
      </w:r>
      <w:r w:rsidR="00CB4D73">
        <w:rPr>
          <w:lang w:val="sv-SE"/>
        </w:rPr>
        <w:t>a myndighete</w:t>
      </w:r>
      <w:r w:rsidR="00C20FE8">
        <w:rPr>
          <w:lang w:val="sv-SE"/>
        </w:rPr>
        <w:t>n</w:t>
      </w:r>
    </w:p>
    <w:p w14:paraId="5C1931D4" w14:textId="76634FFC" w:rsidR="00D13640" w:rsidRPr="00EB55FA" w:rsidRDefault="00D13640" w:rsidP="001F00B9">
      <w:pPr>
        <w:pStyle w:val="Heading2"/>
        <w:rPr>
          <w:lang w:val="sv-SE"/>
        </w:rPr>
      </w:pPr>
      <w:bookmarkStart w:id="5" w:name="_Toc184215846"/>
      <w:r w:rsidRPr="001F00B9">
        <w:rPr>
          <w:lang w:val="sv-SE"/>
        </w:rPr>
        <w:t>Policyområden som är viktiga för konsumenter</w:t>
      </w:r>
      <w:bookmarkEnd w:id="5"/>
    </w:p>
    <w:p w14:paraId="20C28B10" w14:textId="75AFE7B0" w:rsidR="00081D1F" w:rsidRPr="00EB55FA" w:rsidRDefault="00E12D3E" w:rsidP="00160E7D">
      <w:pPr>
        <w:rPr>
          <w:lang w:val="sv-SE"/>
        </w:rPr>
      </w:pPr>
      <w:r w:rsidRPr="00EB55FA">
        <w:rPr>
          <w:lang w:val="sv-SE"/>
        </w:rPr>
        <w:t xml:space="preserve">När det gäller </w:t>
      </w:r>
      <w:r w:rsidR="00D13640" w:rsidRPr="00EB55FA">
        <w:rPr>
          <w:lang w:val="sv-SE"/>
        </w:rPr>
        <w:t>Digitala produktpass (DPP)</w:t>
      </w:r>
      <w:r w:rsidRPr="00EB55FA">
        <w:rPr>
          <w:lang w:val="sv-SE"/>
        </w:rPr>
        <w:t xml:space="preserve">, </w:t>
      </w:r>
      <w:r w:rsidR="00081D1F" w:rsidRPr="00EB55FA">
        <w:rPr>
          <w:lang w:val="sv-SE"/>
        </w:rPr>
        <w:t xml:space="preserve">är det förväntat att </w:t>
      </w:r>
      <w:r w:rsidRPr="00EB55FA">
        <w:rPr>
          <w:lang w:val="sv-SE"/>
        </w:rPr>
        <w:t xml:space="preserve">följande policyområden </w:t>
      </w:r>
      <w:r w:rsidR="0049469B">
        <w:rPr>
          <w:lang w:val="sv-SE"/>
        </w:rPr>
        <w:t xml:space="preserve">kommer att </w:t>
      </w:r>
      <w:r w:rsidRPr="00EB55FA">
        <w:rPr>
          <w:lang w:val="sv-SE"/>
        </w:rPr>
        <w:t xml:space="preserve">vara särskilt intressanta och viktiga för konsumenter: </w:t>
      </w:r>
    </w:p>
    <w:p w14:paraId="12432BF3" w14:textId="77777777" w:rsidR="00081D1F" w:rsidRPr="00B6122D" w:rsidRDefault="00E12D3E" w:rsidP="00B6122D">
      <w:pPr>
        <w:rPr>
          <w:lang w:val="sv-SE"/>
        </w:rPr>
      </w:pPr>
      <w:r w:rsidRPr="00B6122D">
        <w:rPr>
          <w:b/>
          <w:lang w:val="sv-SE"/>
        </w:rPr>
        <w:t>Transparens och informationsdelning</w:t>
      </w:r>
      <w:r w:rsidRPr="00B6122D">
        <w:rPr>
          <w:lang w:val="sv-SE"/>
        </w:rPr>
        <w:t xml:space="preserve">: DPP innebär att konsumenter får tillgång till detaljerad information om en produkt, såsom dess ursprung, hållbarhet, produktionsmetoder, och miljöpåverkan. Policyer som säkerställer att denna information är lättillgänglig, pålitlig, och standardiserad kommer vara avgörande. </w:t>
      </w:r>
    </w:p>
    <w:p w14:paraId="4586D71C" w14:textId="77777777" w:rsidR="00FB7473" w:rsidRPr="00B6122D" w:rsidRDefault="00E12D3E" w:rsidP="00B6122D">
      <w:pPr>
        <w:rPr>
          <w:lang w:val="sv-SE"/>
        </w:rPr>
      </w:pPr>
      <w:r w:rsidRPr="00B6122D">
        <w:rPr>
          <w:b/>
          <w:lang w:val="sv-SE"/>
        </w:rPr>
        <w:t>Dataskydd och integritet</w:t>
      </w:r>
      <w:r w:rsidRPr="00B6122D">
        <w:rPr>
          <w:lang w:val="sv-SE"/>
        </w:rPr>
        <w:t xml:space="preserve">: Eftersom DPP kommer att hantera stora mängder data om produkter och eventuellt konsumentbeteende, kommer policyer kring datasäkerhet och konsumenters integritet vara centrala. Det kommer vara viktigt att se till att konsumentdata inte missbrukas eller delas utan samtycke. </w:t>
      </w:r>
    </w:p>
    <w:p w14:paraId="0D4A5997" w14:textId="77777777" w:rsidR="00FB7473" w:rsidRPr="00B6122D" w:rsidRDefault="00E12D3E" w:rsidP="00B6122D">
      <w:pPr>
        <w:rPr>
          <w:lang w:val="sv-SE"/>
        </w:rPr>
      </w:pPr>
      <w:r w:rsidRPr="00B6122D">
        <w:rPr>
          <w:b/>
          <w:lang w:val="sv-SE"/>
        </w:rPr>
        <w:t>Hållbarhet och cirkulär ekonomi</w:t>
      </w:r>
      <w:r w:rsidRPr="00B6122D">
        <w:rPr>
          <w:lang w:val="sv-SE"/>
        </w:rPr>
        <w:t xml:space="preserve">: EU och andra regioner kan implementera policyer som stöder cirkulär ekonomi genom att uppmuntra återanvändning, reparation och återvinning av produkter. DPP kan hjälpa konsumenter att fatta mer hållbara beslut och dessa policyer kommer att påverka hur informationen används för att stödja gröna val. </w:t>
      </w:r>
    </w:p>
    <w:p w14:paraId="381F6DC4" w14:textId="77777777" w:rsidR="00FB7473" w:rsidRPr="00B6122D" w:rsidRDefault="00E12D3E" w:rsidP="00B6122D">
      <w:pPr>
        <w:rPr>
          <w:lang w:val="sv-SE"/>
        </w:rPr>
      </w:pPr>
      <w:r w:rsidRPr="00B6122D">
        <w:rPr>
          <w:b/>
          <w:lang w:val="sv-SE"/>
        </w:rPr>
        <w:t>Produktansvar och återkallelse</w:t>
      </w:r>
      <w:r w:rsidRPr="00B6122D">
        <w:rPr>
          <w:lang w:val="sv-SE"/>
        </w:rPr>
        <w:t xml:space="preserve">: Policyer som reglerar hur information om defekta produkter eller säkerhetsrisker delas via DPP kan påverka konsumenters rättigheter och säkerhet. Konsumenter kan få snabbare och mer detaljerad information om produkter som återkallas. </w:t>
      </w:r>
    </w:p>
    <w:p w14:paraId="419A2EE0" w14:textId="77777777" w:rsidR="00FB7473" w:rsidRPr="00B6122D" w:rsidRDefault="00E12D3E" w:rsidP="00B6122D">
      <w:pPr>
        <w:rPr>
          <w:lang w:val="sv-SE"/>
        </w:rPr>
      </w:pPr>
      <w:r w:rsidRPr="00B6122D">
        <w:rPr>
          <w:b/>
          <w:lang w:val="sv-SE"/>
        </w:rPr>
        <w:t>Standardisering och interoperabilitet</w:t>
      </w:r>
      <w:r w:rsidRPr="00B6122D">
        <w:rPr>
          <w:lang w:val="sv-SE"/>
        </w:rPr>
        <w:t xml:space="preserve">: Det är viktigt att policyer främjar interoperabilitet mellan olika DPP-system, så att konsumenter enkelt kan få åtkomst till samma typ av information oavsett var de befinner sig eller vilken produkt de köper. Standardisering är också viktig för att säkerställa att all relevant information inkluderas. </w:t>
      </w:r>
    </w:p>
    <w:p w14:paraId="2B536CE6" w14:textId="74BAE96F" w:rsidR="00E12D3E" w:rsidRPr="00B6122D" w:rsidRDefault="00E12D3E" w:rsidP="00B6122D">
      <w:pPr>
        <w:rPr>
          <w:lang w:val="sv-SE"/>
        </w:rPr>
      </w:pPr>
      <w:r w:rsidRPr="00B6122D">
        <w:rPr>
          <w:b/>
          <w:lang w:val="sv-SE"/>
        </w:rPr>
        <w:t>Konsumentens rätt till reparation</w:t>
      </w:r>
      <w:r w:rsidRPr="00B6122D">
        <w:rPr>
          <w:lang w:val="sv-SE"/>
        </w:rPr>
        <w:t>: Genom DPP kan policyer stötta konsumenternas rätt till reparation, genom att tillhandahålla detaljer om var och hur produkter kan repareras, reservdelar, och teknisk support. Dessa policyområden kommer att forma hur DPP-system implementeras och används, och de kan göra en stor skillnad för konsumenternas dagliga interaktion med produkter och tjänster.</w:t>
      </w:r>
    </w:p>
    <w:p w14:paraId="6EDA74B5" w14:textId="2A71E2C6" w:rsidR="004177F2" w:rsidRDefault="0048401D" w:rsidP="004177F2">
      <w:pPr>
        <w:pStyle w:val="Heading2"/>
        <w:rPr>
          <w:lang w:val="en-GB"/>
        </w:rPr>
      </w:pPr>
      <w:bookmarkStart w:id="6" w:name="_Toc184215847"/>
      <w:r>
        <w:rPr>
          <w:lang w:val="en-GB"/>
        </w:rPr>
        <w:lastRenderedPageBreak/>
        <w:t>B</w:t>
      </w:r>
      <w:r w:rsidR="00790185">
        <w:rPr>
          <w:lang w:val="en-GB"/>
        </w:rPr>
        <w:t>eredskap</w:t>
      </w:r>
      <w:r>
        <w:rPr>
          <w:lang w:val="en-GB"/>
        </w:rPr>
        <w:t>en</w:t>
      </w:r>
      <w:r w:rsidR="00790185">
        <w:rPr>
          <w:lang w:val="en-GB"/>
        </w:rPr>
        <w:t xml:space="preserve"> hos företag</w:t>
      </w:r>
      <w:bookmarkEnd w:id="6"/>
    </w:p>
    <w:p w14:paraId="559C5082" w14:textId="3241374D" w:rsidR="00EE74F1" w:rsidRDefault="00D52556" w:rsidP="00DB655E">
      <w:pPr>
        <w:rPr>
          <w:lang w:val="sv-SE"/>
        </w:rPr>
      </w:pPr>
      <w:r w:rsidRPr="00046AE7">
        <w:rPr>
          <w:lang w:val="sv-SE"/>
        </w:rPr>
        <w:t>Under ett tidigare projekt, T</w:t>
      </w:r>
      <w:r>
        <w:rPr>
          <w:lang w:val="sv-SE"/>
        </w:rPr>
        <w:t>rust</w:t>
      </w:r>
      <w:r w:rsidR="00661B0E">
        <w:rPr>
          <w:lang w:val="sv-SE"/>
        </w:rPr>
        <w:t xml:space="preserve">4Value, genomfördes en undersökning gällande </w:t>
      </w:r>
      <w:r w:rsidR="0045401A">
        <w:rPr>
          <w:lang w:val="sv-SE"/>
        </w:rPr>
        <w:t xml:space="preserve">beredskapen hos </w:t>
      </w:r>
      <w:r w:rsidR="00B014AE">
        <w:rPr>
          <w:lang w:val="sv-SE"/>
        </w:rPr>
        <w:t>s</w:t>
      </w:r>
      <w:r w:rsidR="0045401A">
        <w:rPr>
          <w:lang w:val="sv-SE"/>
        </w:rPr>
        <w:t xml:space="preserve">venska företag inför kommande lagstiftning. </w:t>
      </w:r>
      <w:r w:rsidR="00B014AE">
        <w:rPr>
          <w:lang w:val="sv-SE"/>
        </w:rPr>
        <w:t>Resultaten</w:t>
      </w:r>
      <w:r w:rsidR="00361B8C">
        <w:rPr>
          <w:rStyle w:val="FootnoteReference"/>
          <w:lang w:val="sv-SE"/>
        </w:rPr>
        <w:footnoteReference w:id="2"/>
      </w:r>
      <w:r w:rsidR="00B014AE">
        <w:rPr>
          <w:lang w:val="sv-SE"/>
        </w:rPr>
        <w:t xml:space="preserve"> visade </w:t>
      </w:r>
      <w:r w:rsidR="00B371EA">
        <w:rPr>
          <w:lang w:val="sv-SE"/>
        </w:rPr>
        <w:t>at</w:t>
      </w:r>
      <w:r w:rsidR="004B07B3">
        <w:rPr>
          <w:lang w:val="sv-SE"/>
        </w:rPr>
        <w:t>t</w:t>
      </w:r>
      <w:r w:rsidR="00B371EA">
        <w:rPr>
          <w:lang w:val="sv-SE"/>
        </w:rPr>
        <w:t xml:space="preserve"> medvetenheten</w:t>
      </w:r>
      <w:r w:rsidR="00F23F8F">
        <w:rPr>
          <w:lang w:val="sv-SE"/>
        </w:rPr>
        <w:t xml:space="preserve"> generellt är</w:t>
      </w:r>
      <w:r w:rsidR="00B371EA">
        <w:rPr>
          <w:lang w:val="sv-SE"/>
        </w:rPr>
        <w:t xml:space="preserve"> relativt låg och att företag saknar </w:t>
      </w:r>
      <w:r w:rsidR="00565D03">
        <w:rPr>
          <w:lang w:val="sv-SE"/>
        </w:rPr>
        <w:t>avgörande information från sin egen värdekedja.</w:t>
      </w:r>
      <w:r w:rsidR="00A823A5">
        <w:rPr>
          <w:lang w:val="sv-SE"/>
        </w:rPr>
        <w:t xml:space="preserve"> </w:t>
      </w:r>
      <w:r w:rsidR="00A823A5" w:rsidRPr="00A823A5">
        <w:rPr>
          <w:lang w:val="sv-SE"/>
        </w:rPr>
        <w:t>Re</w:t>
      </w:r>
      <w:r w:rsidR="00A823A5" w:rsidRPr="00046AE7">
        <w:rPr>
          <w:lang w:val="sv-SE"/>
        </w:rPr>
        <w:t>s</w:t>
      </w:r>
      <w:r w:rsidR="00A823A5" w:rsidRPr="00A823A5">
        <w:rPr>
          <w:lang w:val="sv-SE"/>
        </w:rPr>
        <w:t>ultaten bekräftad</w:t>
      </w:r>
      <w:r w:rsidR="00A823A5" w:rsidRPr="00046AE7">
        <w:rPr>
          <w:lang w:val="sv-SE"/>
        </w:rPr>
        <w:t xml:space="preserve">es av en undersökning </w:t>
      </w:r>
      <w:r w:rsidR="00E44673">
        <w:rPr>
          <w:lang w:val="sv-SE"/>
        </w:rPr>
        <w:t>bland 250 företag inom detaljhandeln</w:t>
      </w:r>
      <w:r w:rsidR="00C36F50">
        <w:rPr>
          <w:lang w:val="sv-SE"/>
        </w:rPr>
        <w:t>, dagligvaror, bygg och teknisk industri</w:t>
      </w:r>
      <w:r w:rsidR="007E0FF0">
        <w:rPr>
          <w:rStyle w:val="FootnoteReference"/>
          <w:lang w:val="sv-SE"/>
        </w:rPr>
        <w:footnoteReference w:id="3"/>
      </w:r>
      <w:r w:rsidR="00C36F50">
        <w:rPr>
          <w:lang w:val="sv-SE"/>
        </w:rPr>
        <w:t>,</w:t>
      </w:r>
      <w:r w:rsidR="00E44673">
        <w:rPr>
          <w:lang w:val="sv-SE"/>
        </w:rPr>
        <w:t xml:space="preserve"> </w:t>
      </w:r>
      <w:r w:rsidR="00A823A5" w:rsidRPr="00046AE7">
        <w:rPr>
          <w:lang w:val="sv-SE"/>
        </w:rPr>
        <w:t xml:space="preserve">som publicerade tidigare </w:t>
      </w:r>
      <w:r w:rsidR="00A823A5">
        <w:rPr>
          <w:lang w:val="sv-SE"/>
        </w:rPr>
        <w:t xml:space="preserve">i år </w:t>
      </w:r>
      <w:r w:rsidR="00DE39F3">
        <w:rPr>
          <w:lang w:val="sv-SE"/>
        </w:rPr>
        <w:t xml:space="preserve">och som </w:t>
      </w:r>
      <w:r w:rsidR="00A823A5" w:rsidRPr="00046AE7">
        <w:rPr>
          <w:lang w:val="sv-SE"/>
        </w:rPr>
        <w:t xml:space="preserve">gjordes av </w:t>
      </w:r>
      <w:r w:rsidR="00DE39F3">
        <w:rPr>
          <w:lang w:val="sv-SE"/>
        </w:rPr>
        <w:t>GS1 Sweden</w:t>
      </w:r>
      <w:r w:rsidR="00C36F50">
        <w:rPr>
          <w:lang w:val="sv-SE"/>
        </w:rPr>
        <w:t xml:space="preserve">. Enligt denna undersökning är det endast 37% av företagen som anser att man är väl förberedd för de kommande </w:t>
      </w:r>
      <w:r w:rsidR="008F5775">
        <w:rPr>
          <w:lang w:val="sv-SE"/>
        </w:rPr>
        <w:t>EU regelverken kring hållbarhet.</w:t>
      </w:r>
      <w:r w:rsidR="00C36F50">
        <w:rPr>
          <w:lang w:val="sv-SE"/>
        </w:rPr>
        <w:t xml:space="preserve"> </w:t>
      </w:r>
      <w:r w:rsidR="00593051" w:rsidRPr="004B5E29">
        <w:rPr>
          <w:lang w:val="sv-SE"/>
        </w:rPr>
        <w:t>Dessa re</w:t>
      </w:r>
      <w:r w:rsidR="00EE325C" w:rsidRPr="004B5E29">
        <w:rPr>
          <w:lang w:val="sv-SE"/>
        </w:rPr>
        <w:t>s</w:t>
      </w:r>
      <w:r w:rsidR="00EE325C" w:rsidRPr="00046AE7">
        <w:rPr>
          <w:lang w:val="sv-SE"/>
        </w:rPr>
        <w:t xml:space="preserve">ultat </w:t>
      </w:r>
      <w:r w:rsidR="00046AE7" w:rsidRPr="00046AE7">
        <w:rPr>
          <w:lang w:val="sv-SE"/>
        </w:rPr>
        <w:t>överensstämmer</w:t>
      </w:r>
      <w:r w:rsidR="00EE325C" w:rsidRPr="00046AE7">
        <w:rPr>
          <w:lang w:val="sv-SE"/>
        </w:rPr>
        <w:t xml:space="preserve"> även med Svensk Handels Hållbarhetsundersökning </w:t>
      </w:r>
      <w:r w:rsidR="00E16F89" w:rsidRPr="00046AE7">
        <w:rPr>
          <w:lang w:val="sv-SE"/>
        </w:rPr>
        <w:t>2023/2024</w:t>
      </w:r>
      <w:r w:rsidR="00247934">
        <w:rPr>
          <w:rStyle w:val="FootnoteReference"/>
          <w:lang w:val="sv-SE"/>
        </w:rPr>
        <w:footnoteReference w:id="4"/>
      </w:r>
      <w:r w:rsidR="00E16F89" w:rsidRPr="00046AE7">
        <w:rPr>
          <w:lang w:val="sv-SE"/>
        </w:rPr>
        <w:t xml:space="preserve">, som </w:t>
      </w:r>
      <w:r w:rsidR="004B5E29">
        <w:rPr>
          <w:lang w:val="sv-SE"/>
        </w:rPr>
        <w:t>konkluderade att ungefär 50</w:t>
      </w:r>
      <w:r w:rsidR="009D68FE">
        <w:rPr>
          <w:lang w:val="sv-SE"/>
        </w:rPr>
        <w:t xml:space="preserve"> procent</w:t>
      </w:r>
      <w:r w:rsidR="004B5E29">
        <w:rPr>
          <w:lang w:val="sv-SE"/>
        </w:rPr>
        <w:t xml:space="preserve"> av företagen har hört talas om </w:t>
      </w:r>
      <w:r w:rsidR="006B0E4E">
        <w:rPr>
          <w:lang w:val="sv-SE"/>
        </w:rPr>
        <w:t>den kommande lagstiftning</w:t>
      </w:r>
      <w:r w:rsidR="007E37B8">
        <w:rPr>
          <w:lang w:val="sv-SE"/>
        </w:rPr>
        <w:t xml:space="preserve">ar </w:t>
      </w:r>
      <w:r w:rsidR="00A73EBB">
        <w:rPr>
          <w:lang w:val="sv-SE"/>
        </w:rPr>
        <w:t>(</w:t>
      </w:r>
      <w:r w:rsidR="006B0E4E">
        <w:rPr>
          <w:lang w:val="sv-SE"/>
        </w:rPr>
        <w:t>Corporate Sustainability Due Diligence</w:t>
      </w:r>
      <w:r w:rsidR="007E37B8">
        <w:rPr>
          <w:lang w:val="sv-SE"/>
        </w:rPr>
        <w:t>, Green Claims, Right to Repair och ESPR</w:t>
      </w:r>
      <w:r w:rsidR="00A73EBB">
        <w:rPr>
          <w:lang w:val="sv-SE"/>
        </w:rPr>
        <w:t xml:space="preserve">) men samtidigt vet 37% av de tillfrågade företagen inte hur de skall säkerställa efterlevnad av de nya kraven. </w:t>
      </w:r>
    </w:p>
    <w:p w14:paraId="161E4C6C" w14:textId="21C7A623" w:rsidR="00A73EBB" w:rsidRPr="005F5069" w:rsidRDefault="08385D2A" w:rsidP="7CEF6A6A">
      <w:pPr>
        <w:rPr>
          <w:lang w:val="sv-SE"/>
        </w:rPr>
      </w:pPr>
      <w:r w:rsidRPr="005F5069">
        <w:rPr>
          <w:lang w:val="sv-SE"/>
        </w:rPr>
        <w:t xml:space="preserve">Generellt </w:t>
      </w:r>
      <w:r w:rsidR="7069FE55" w:rsidRPr="005F5069">
        <w:rPr>
          <w:lang w:val="sv-SE"/>
        </w:rPr>
        <w:t>k</w:t>
      </w:r>
      <w:r w:rsidR="79AC3BAB" w:rsidRPr="005F5069">
        <w:rPr>
          <w:lang w:val="sv-SE"/>
        </w:rPr>
        <w:t xml:space="preserve">an man säga att beredskapen bland företag är låg både avseende </w:t>
      </w:r>
      <w:r w:rsidR="3B3DB7AD" w:rsidRPr="005F5069">
        <w:rPr>
          <w:lang w:val="sv-SE"/>
        </w:rPr>
        <w:t xml:space="preserve">kunskap och </w:t>
      </w:r>
      <w:r w:rsidR="292A4655" w:rsidRPr="005F5069">
        <w:rPr>
          <w:lang w:val="sv-SE"/>
        </w:rPr>
        <w:t>implementering</w:t>
      </w:r>
      <w:r w:rsidR="3B3DB7AD" w:rsidRPr="005F5069">
        <w:rPr>
          <w:lang w:val="sv-SE"/>
        </w:rPr>
        <w:t>.</w:t>
      </w:r>
      <w:r w:rsidR="6D52693D" w:rsidRPr="005F5069">
        <w:rPr>
          <w:lang w:val="sv-SE"/>
        </w:rPr>
        <w:t xml:space="preserve"> </w:t>
      </w:r>
      <w:r w:rsidR="267E0483" w:rsidRPr="005F5069">
        <w:rPr>
          <w:lang w:val="sv-SE"/>
        </w:rPr>
        <w:t xml:space="preserve">Vi antar att </w:t>
      </w:r>
      <w:r w:rsidR="1C56AA4A" w:rsidRPr="005F5069">
        <w:rPr>
          <w:lang w:val="sv-SE"/>
        </w:rPr>
        <w:t>”green hushing”,</w:t>
      </w:r>
      <w:r w:rsidR="0A8F7940" w:rsidRPr="005F5069">
        <w:rPr>
          <w:lang w:val="sv-SE"/>
        </w:rPr>
        <w:t xml:space="preserve"> att företag medvetet undviker att rapportera om sina hållbarhetsinsatser för att undvika granskning och kritik</w:t>
      </w:r>
      <w:r w:rsidR="6A1EF70B" w:rsidRPr="005F5069">
        <w:rPr>
          <w:lang w:val="sv-SE"/>
        </w:rPr>
        <w:t>,</w:t>
      </w:r>
      <w:r w:rsidR="267E0483" w:rsidRPr="005F5069">
        <w:rPr>
          <w:lang w:val="sv-SE"/>
        </w:rPr>
        <w:t xml:space="preserve"> kommer att bli vanligare under en period, eftersom regelbördan för företagen är tung och det ställer höga krav på att kunna bevisa sina påståenden.</w:t>
      </w:r>
    </w:p>
    <w:p w14:paraId="375EEFA2" w14:textId="1EF86945" w:rsidR="007A2CE5" w:rsidRPr="00BD603E" w:rsidRDefault="00496C80" w:rsidP="007A2CE5">
      <w:pPr>
        <w:pStyle w:val="Heading1"/>
        <w:rPr>
          <w:lang w:val="sv-SE"/>
        </w:rPr>
      </w:pPr>
      <w:bookmarkStart w:id="7" w:name="_Toc184215848"/>
      <w:r w:rsidRPr="76E8276E">
        <w:rPr>
          <w:lang w:val="sv-SE"/>
        </w:rPr>
        <w:t>Förstudie</w:t>
      </w:r>
      <w:r w:rsidR="00E65BD3" w:rsidRPr="76E8276E">
        <w:rPr>
          <w:lang w:val="sv-SE"/>
        </w:rPr>
        <w:t xml:space="preserve"> </w:t>
      </w:r>
      <w:r w:rsidR="003A1F07" w:rsidRPr="76E8276E">
        <w:rPr>
          <w:lang w:val="sv-SE"/>
        </w:rPr>
        <w:t>om behovet av information</w:t>
      </w:r>
      <w:bookmarkEnd w:id="7"/>
    </w:p>
    <w:p w14:paraId="7E09D95F" w14:textId="0D3D1EDC" w:rsidR="003458A3" w:rsidRPr="001F053C" w:rsidRDefault="007F01B1" w:rsidP="003458A3">
      <w:pPr>
        <w:rPr>
          <w:lang w:val="sv-SE"/>
        </w:rPr>
      </w:pPr>
      <w:r w:rsidRPr="76E8276E">
        <w:rPr>
          <w:lang w:val="sv-SE"/>
        </w:rPr>
        <w:t xml:space="preserve">Detta kapitel </w:t>
      </w:r>
      <w:r w:rsidR="003458A3" w:rsidRPr="76E8276E">
        <w:rPr>
          <w:lang w:val="sv-SE"/>
        </w:rPr>
        <w:t>sammanfattar studie</w:t>
      </w:r>
      <w:r w:rsidR="008E2BB3">
        <w:rPr>
          <w:lang w:val="sv-SE"/>
        </w:rPr>
        <w:t>n</w:t>
      </w:r>
      <w:r w:rsidR="003458A3" w:rsidRPr="76E8276E">
        <w:rPr>
          <w:lang w:val="sv-SE"/>
        </w:rPr>
        <w:t xml:space="preserve"> i syfte att öka förståelsen för konsumenternas behov av information samt hur de påverkas av denna information vid inköp av några utvalda elektronikprodukter. Arbetet som baserats på en mindre litteraturstudie har också kompletterats med några intervjuer med forskare som </w:t>
      </w:r>
      <w:r w:rsidR="36BBE78B" w:rsidRPr="76E8276E">
        <w:rPr>
          <w:lang w:val="sv-SE"/>
        </w:rPr>
        <w:t>i sitt arbete studerar</w:t>
      </w:r>
      <w:r w:rsidR="003458A3" w:rsidRPr="76E8276E">
        <w:rPr>
          <w:lang w:val="sv-SE"/>
        </w:rPr>
        <w:t xml:space="preserve"> just beslutsfaktorer och vilken information som eventuellt kan påverka konsumenten att göra ett mer hållbart produktval. </w:t>
      </w:r>
    </w:p>
    <w:p w14:paraId="59855344" w14:textId="63F29C5C" w:rsidR="005B1652" w:rsidRDefault="0058787A" w:rsidP="005B1652">
      <w:pPr>
        <w:rPr>
          <w:lang w:val="sv-SE"/>
        </w:rPr>
      </w:pPr>
      <w:r>
        <w:rPr>
          <w:lang w:val="sv-SE"/>
        </w:rPr>
        <w:t>At</w:t>
      </w:r>
      <w:r w:rsidR="00981159">
        <w:rPr>
          <w:lang w:val="sv-SE"/>
        </w:rPr>
        <w:t>t</w:t>
      </w:r>
      <w:r>
        <w:rPr>
          <w:lang w:val="sv-SE"/>
        </w:rPr>
        <w:t xml:space="preserve"> samla</w:t>
      </w:r>
      <w:r w:rsidR="00981159">
        <w:rPr>
          <w:lang w:val="sv-SE"/>
        </w:rPr>
        <w:t xml:space="preserve"> produktdata och </w:t>
      </w:r>
      <w:r w:rsidR="00A40940">
        <w:rPr>
          <w:lang w:val="sv-SE"/>
        </w:rPr>
        <w:t xml:space="preserve">säkerställa spårbarheten av </w:t>
      </w:r>
      <w:r>
        <w:rPr>
          <w:lang w:val="sv-SE"/>
        </w:rPr>
        <w:t>information</w:t>
      </w:r>
      <w:r w:rsidR="00D258D6">
        <w:rPr>
          <w:lang w:val="sv-SE"/>
        </w:rPr>
        <w:t>en kopplat till en produkt</w:t>
      </w:r>
      <w:r>
        <w:rPr>
          <w:lang w:val="sv-SE"/>
        </w:rPr>
        <w:t xml:space="preserve"> </w:t>
      </w:r>
      <w:r w:rsidR="00CD1DE7">
        <w:rPr>
          <w:lang w:val="sv-SE"/>
        </w:rPr>
        <w:t xml:space="preserve">i syfte att </w:t>
      </w:r>
      <w:r w:rsidR="005F195E">
        <w:rPr>
          <w:lang w:val="sv-SE"/>
        </w:rPr>
        <w:t>uppnå e</w:t>
      </w:r>
      <w:r w:rsidR="00C12518">
        <w:rPr>
          <w:lang w:val="sv-SE"/>
        </w:rPr>
        <w:t xml:space="preserve">tt mer hållbart samhälle är </w:t>
      </w:r>
      <w:r w:rsidR="00D258D6">
        <w:rPr>
          <w:lang w:val="sv-SE"/>
        </w:rPr>
        <w:t>ett mycket ambitiös</w:t>
      </w:r>
      <w:r w:rsidR="000D2F87">
        <w:rPr>
          <w:lang w:val="sv-SE"/>
        </w:rPr>
        <w:t xml:space="preserve">t </w:t>
      </w:r>
      <w:r w:rsidR="005C720A">
        <w:rPr>
          <w:lang w:val="sv-SE"/>
        </w:rPr>
        <w:t xml:space="preserve">program. Frågan </w:t>
      </w:r>
      <w:r w:rsidR="00351F05">
        <w:rPr>
          <w:lang w:val="sv-SE"/>
        </w:rPr>
        <w:t xml:space="preserve">är </w:t>
      </w:r>
      <w:r w:rsidR="00FC5C62">
        <w:rPr>
          <w:lang w:val="sv-SE"/>
        </w:rPr>
        <w:t>vilken av denna data som kommer att göra skillnad</w:t>
      </w:r>
      <w:r w:rsidR="008A2052">
        <w:rPr>
          <w:lang w:val="sv-SE"/>
        </w:rPr>
        <w:t xml:space="preserve"> då butiker köper in produkter </w:t>
      </w:r>
      <w:r w:rsidR="00E14D9B">
        <w:rPr>
          <w:lang w:val="sv-SE"/>
        </w:rPr>
        <w:t>eller</w:t>
      </w:r>
      <w:r w:rsidR="008A2052">
        <w:rPr>
          <w:lang w:val="sv-SE"/>
        </w:rPr>
        <w:t xml:space="preserve"> då konsumenten </w:t>
      </w:r>
      <w:r w:rsidR="00D9487F">
        <w:rPr>
          <w:lang w:val="sv-SE"/>
        </w:rPr>
        <w:t xml:space="preserve">gör sitt </w:t>
      </w:r>
      <w:r w:rsidR="008710E3">
        <w:rPr>
          <w:lang w:val="sv-SE"/>
        </w:rPr>
        <w:t>val</w:t>
      </w:r>
      <w:r w:rsidR="00142D04">
        <w:rPr>
          <w:lang w:val="sv-SE"/>
        </w:rPr>
        <w:t xml:space="preserve"> av produkt. </w:t>
      </w:r>
    </w:p>
    <w:p w14:paraId="6353A6DD" w14:textId="3FA08CFC" w:rsidR="00C649A0" w:rsidRDefault="00C649A0" w:rsidP="005B1652">
      <w:pPr>
        <w:rPr>
          <w:lang w:val="sv-SE"/>
        </w:rPr>
      </w:pPr>
      <w:r>
        <w:rPr>
          <w:lang w:val="sv-SE"/>
        </w:rPr>
        <w:t xml:space="preserve">Genom att </w:t>
      </w:r>
      <w:r w:rsidR="009F73E8">
        <w:rPr>
          <w:lang w:val="sv-SE"/>
        </w:rPr>
        <w:t xml:space="preserve">belysa och </w:t>
      </w:r>
      <w:r w:rsidR="009E6363">
        <w:rPr>
          <w:lang w:val="sv-SE"/>
        </w:rPr>
        <w:t xml:space="preserve">förenkla </w:t>
      </w:r>
      <w:r w:rsidR="009F73E8">
        <w:rPr>
          <w:lang w:val="sv-SE"/>
        </w:rPr>
        <w:t xml:space="preserve">olika steg i beslutsprocessen samt att </w:t>
      </w:r>
      <w:r w:rsidR="00E30199">
        <w:rPr>
          <w:lang w:val="sv-SE"/>
        </w:rPr>
        <w:t xml:space="preserve">via litteratur och intervjuer </w:t>
      </w:r>
      <w:r w:rsidR="00EC61BB">
        <w:rPr>
          <w:lang w:val="sv-SE"/>
        </w:rPr>
        <w:t xml:space="preserve">med forskare inom området </w:t>
      </w:r>
      <w:r w:rsidR="00E5027C">
        <w:rPr>
          <w:lang w:val="sv-SE"/>
        </w:rPr>
        <w:t xml:space="preserve">identifiera faktorer som </w:t>
      </w:r>
      <w:r w:rsidR="009B076C">
        <w:rPr>
          <w:lang w:val="sv-SE"/>
        </w:rPr>
        <w:t>påverka</w:t>
      </w:r>
      <w:r w:rsidR="00523614">
        <w:rPr>
          <w:lang w:val="sv-SE"/>
        </w:rPr>
        <w:t>r</w:t>
      </w:r>
      <w:r w:rsidR="009B076C">
        <w:rPr>
          <w:lang w:val="sv-SE"/>
        </w:rPr>
        <w:t xml:space="preserve"> </w:t>
      </w:r>
      <w:r w:rsidR="008133EF">
        <w:rPr>
          <w:lang w:val="sv-SE"/>
        </w:rPr>
        <w:t xml:space="preserve">ett </w:t>
      </w:r>
      <w:r w:rsidR="00523614">
        <w:rPr>
          <w:lang w:val="sv-SE"/>
        </w:rPr>
        <w:t>inköps</w:t>
      </w:r>
      <w:r w:rsidR="008133EF">
        <w:rPr>
          <w:lang w:val="sv-SE"/>
        </w:rPr>
        <w:t>beslut</w:t>
      </w:r>
      <w:r w:rsidR="00523614">
        <w:rPr>
          <w:lang w:val="sv-SE"/>
        </w:rPr>
        <w:t>,</w:t>
      </w:r>
      <w:r w:rsidR="00AA3671">
        <w:rPr>
          <w:lang w:val="sv-SE"/>
        </w:rPr>
        <w:t xml:space="preserve"> avser vi att ta fram underlag för en </w:t>
      </w:r>
      <w:r w:rsidR="00EA1E26">
        <w:rPr>
          <w:lang w:val="sv-SE"/>
        </w:rPr>
        <w:t xml:space="preserve">konsumentenkät </w:t>
      </w:r>
      <w:r w:rsidR="00C10CD1">
        <w:rPr>
          <w:lang w:val="sv-SE"/>
        </w:rPr>
        <w:t xml:space="preserve">som skall användas i </w:t>
      </w:r>
      <w:r w:rsidR="00523614">
        <w:rPr>
          <w:lang w:val="sv-SE"/>
        </w:rPr>
        <w:t>kommande arbetspaket.</w:t>
      </w:r>
    </w:p>
    <w:p w14:paraId="4CFE3965" w14:textId="72533F02" w:rsidR="00956D6F" w:rsidRPr="003074BF" w:rsidRDefault="00902DA9" w:rsidP="005B1652">
      <w:pPr>
        <w:rPr>
          <w:lang w:val="sv-SE"/>
        </w:rPr>
      </w:pPr>
      <w:r>
        <w:rPr>
          <w:lang w:val="sv-SE"/>
        </w:rPr>
        <w:t xml:space="preserve">Vi har </w:t>
      </w:r>
      <w:r w:rsidR="00B06847">
        <w:rPr>
          <w:lang w:val="sv-SE"/>
        </w:rPr>
        <w:t xml:space="preserve">för vår studie </w:t>
      </w:r>
      <w:r>
        <w:rPr>
          <w:lang w:val="sv-SE"/>
        </w:rPr>
        <w:t xml:space="preserve">valt </w:t>
      </w:r>
      <w:r w:rsidR="007328F9">
        <w:rPr>
          <w:lang w:val="sv-SE"/>
        </w:rPr>
        <w:t>hem</w:t>
      </w:r>
      <w:r>
        <w:rPr>
          <w:lang w:val="sv-SE"/>
        </w:rPr>
        <w:t>elektronikprodukter</w:t>
      </w:r>
      <w:r w:rsidR="00EB3A50">
        <w:rPr>
          <w:lang w:val="sv-SE"/>
        </w:rPr>
        <w:t xml:space="preserve"> som enligt vår mening exemplifierar </w:t>
      </w:r>
      <w:r w:rsidR="00826C89">
        <w:rPr>
          <w:lang w:val="sv-SE"/>
        </w:rPr>
        <w:t>två skilda kategorier</w:t>
      </w:r>
      <w:r w:rsidR="009A13F7">
        <w:rPr>
          <w:lang w:val="sv-SE"/>
        </w:rPr>
        <w:t xml:space="preserve"> där besluten styrs av olika faktorer. </w:t>
      </w:r>
      <w:r w:rsidR="007328F9">
        <w:rPr>
          <w:lang w:val="sv-SE"/>
        </w:rPr>
        <w:t>Hemelektronik utgörs av T</w:t>
      </w:r>
      <w:r w:rsidR="004C0E34">
        <w:rPr>
          <w:lang w:val="sv-SE"/>
        </w:rPr>
        <w:t>V</w:t>
      </w:r>
      <w:r w:rsidR="007328F9">
        <w:rPr>
          <w:lang w:val="sv-SE"/>
        </w:rPr>
        <w:t xml:space="preserve">, </w:t>
      </w:r>
      <w:r w:rsidR="007328F9">
        <w:rPr>
          <w:lang w:val="sv-SE"/>
        </w:rPr>
        <w:lastRenderedPageBreak/>
        <w:t xml:space="preserve">Radio, </w:t>
      </w:r>
      <w:r w:rsidR="000A02A6">
        <w:rPr>
          <w:lang w:val="sv-SE"/>
        </w:rPr>
        <w:t xml:space="preserve">Musikanläggningar, </w:t>
      </w:r>
      <w:r w:rsidR="007328F9">
        <w:rPr>
          <w:lang w:val="sv-SE"/>
        </w:rPr>
        <w:t>Mobiltelefoner, Datorer</w:t>
      </w:r>
      <w:r w:rsidR="009B1A38">
        <w:rPr>
          <w:lang w:val="sv-SE"/>
        </w:rPr>
        <w:t xml:space="preserve"> och </w:t>
      </w:r>
      <w:r w:rsidR="007328F9">
        <w:rPr>
          <w:lang w:val="sv-SE"/>
        </w:rPr>
        <w:t>Skrivare</w:t>
      </w:r>
      <w:r w:rsidR="004544DF">
        <w:rPr>
          <w:lang w:val="sv-SE"/>
        </w:rPr>
        <w:t>/Printer.</w:t>
      </w:r>
      <w:r w:rsidR="000A02A6">
        <w:rPr>
          <w:lang w:val="sv-SE"/>
        </w:rPr>
        <w:t xml:space="preserve"> </w:t>
      </w:r>
      <w:r w:rsidR="00B246CB">
        <w:rPr>
          <w:lang w:val="sv-SE"/>
        </w:rPr>
        <w:t xml:space="preserve">Utan att ha gjort någon djupare analys antar vi att </w:t>
      </w:r>
      <w:r w:rsidR="009D68FE">
        <w:rPr>
          <w:lang w:val="sv-SE"/>
        </w:rPr>
        <w:t>till exempel</w:t>
      </w:r>
      <w:r w:rsidR="004544DF">
        <w:rPr>
          <w:lang w:val="sv-SE"/>
        </w:rPr>
        <w:t xml:space="preserve"> </w:t>
      </w:r>
      <w:r w:rsidR="00B246CB">
        <w:rPr>
          <w:lang w:val="sv-SE"/>
        </w:rPr>
        <w:t xml:space="preserve">en mobiltelefon </w:t>
      </w:r>
      <w:r w:rsidR="009606E1">
        <w:rPr>
          <w:lang w:val="sv-SE"/>
        </w:rPr>
        <w:t xml:space="preserve">är en produkt som inte bara </w:t>
      </w:r>
      <w:r w:rsidR="00867584">
        <w:rPr>
          <w:lang w:val="sv-SE"/>
        </w:rPr>
        <w:t xml:space="preserve">väljs baserat på </w:t>
      </w:r>
      <w:r w:rsidR="009606E1">
        <w:rPr>
          <w:lang w:val="sv-SE"/>
        </w:rPr>
        <w:t>funktion</w:t>
      </w:r>
      <w:r w:rsidR="00867584">
        <w:rPr>
          <w:lang w:val="sv-SE"/>
        </w:rPr>
        <w:t>alitet</w:t>
      </w:r>
      <w:r w:rsidR="009606E1">
        <w:rPr>
          <w:lang w:val="sv-SE"/>
        </w:rPr>
        <w:t xml:space="preserve"> utan</w:t>
      </w:r>
      <w:r w:rsidR="00867584">
        <w:rPr>
          <w:lang w:val="sv-SE"/>
        </w:rPr>
        <w:t xml:space="preserve"> </w:t>
      </w:r>
      <w:r w:rsidR="008619A8">
        <w:rPr>
          <w:lang w:val="sv-SE"/>
        </w:rPr>
        <w:t>i stor utsträckning</w:t>
      </w:r>
      <w:r w:rsidR="00F31CF7">
        <w:rPr>
          <w:lang w:val="sv-SE"/>
        </w:rPr>
        <w:t xml:space="preserve"> är en symbolprodukt</w:t>
      </w:r>
      <w:r w:rsidR="007669E8">
        <w:rPr>
          <w:lang w:val="sv-SE"/>
        </w:rPr>
        <w:t xml:space="preserve">, en produkt som visar för omgivningen vem du är. En skrivare/printer </w:t>
      </w:r>
      <w:r w:rsidR="00B06847">
        <w:rPr>
          <w:lang w:val="sv-SE"/>
        </w:rPr>
        <w:t xml:space="preserve">däremot antar vi är </w:t>
      </w:r>
      <w:r w:rsidR="0066739C">
        <w:rPr>
          <w:lang w:val="sv-SE"/>
        </w:rPr>
        <w:t xml:space="preserve">en produkt </w:t>
      </w:r>
      <w:r w:rsidR="0004294E">
        <w:rPr>
          <w:lang w:val="sv-SE"/>
        </w:rPr>
        <w:t xml:space="preserve">där </w:t>
      </w:r>
      <w:r w:rsidR="00DD4D6A">
        <w:rPr>
          <w:lang w:val="sv-SE"/>
        </w:rPr>
        <w:t xml:space="preserve">andra </w:t>
      </w:r>
      <w:r w:rsidR="00C8135B">
        <w:rPr>
          <w:lang w:val="sv-SE"/>
        </w:rPr>
        <w:t>beslutsfaktorer</w:t>
      </w:r>
      <w:r w:rsidR="6FC57475" w:rsidRPr="3ECA4712">
        <w:rPr>
          <w:lang w:val="sv-SE"/>
        </w:rPr>
        <w:t>, såsom funktionalitet</w:t>
      </w:r>
      <w:r w:rsidR="00455722">
        <w:rPr>
          <w:lang w:val="sv-SE"/>
        </w:rPr>
        <w:t xml:space="preserve"> och pris</w:t>
      </w:r>
      <w:r w:rsidR="6FC57475" w:rsidRPr="3ECA4712">
        <w:rPr>
          <w:lang w:val="sv-SE"/>
        </w:rPr>
        <w:t>,</w:t>
      </w:r>
      <w:r w:rsidR="00C8135B">
        <w:rPr>
          <w:lang w:val="sv-SE"/>
        </w:rPr>
        <w:t xml:space="preserve"> </w:t>
      </w:r>
      <w:r w:rsidR="00DD4D6A">
        <w:rPr>
          <w:lang w:val="sv-SE"/>
        </w:rPr>
        <w:t>är viktiga</w:t>
      </w:r>
      <w:r w:rsidR="00B06847">
        <w:rPr>
          <w:lang w:val="sv-SE"/>
        </w:rPr>
        <w:t>re</w:t>
      </w:r>
      <w:r w:rsidR="00DD4D6A">
        <w:rPr>
          <w:lang w:val="sv-SE"/>
        </w:rPr>
        <w:t>.</w:t>
      </w:r>
    </w:p>
    <w:p w14:paraId="63030FA0" w14:textId="77777777" w:rsidR="00496C80" w:rsidRPr="00DC6709" w:rsidRDefault="00496C80" w:rsidP="00496C80">
      <w:pPr>
        <w:pStyle w:val="Heading2"/>
        <w:rPr>
          <w:rFonts w:eastAsiaTheme="minorEastAsia"/>
          <w:lang w:val="sv-SE"/>
        </w:rPr>
      </w:pPr>
      <w:bookmarkStart w:id="8" w:name="_Toc184215849"/>
      <w:r w:rsidRPr="39FA93C9">
        <w:rPr>
          <w:rFonts w:eastAsiaTheme="minorEastAsia"/>
          <w:lang w:val="sv-SE"/>
        </w:rPr>
        <w:t>Beslutsprocessen</w:t>
      </w:r>
      <w:bookmarkEnd w:id="8"/>
    </w:p>
    <w:p w14:paraId="04E26A51" w14:textId="7ADD27A3" w:rsidR="003312BC" w:rsidRDefault="303B58DC" w:rsidP="39FA93C9">
      <w:pPr>
        <w:rPr>
          <w:lang w:val="sv-SE"/>
        </w:rPr>
      </w:pPr>
      <w:r w:rsidRPr="7E92C16D">
        <w:rPr>
          <w:lang w:val="sv-SE"/>
        </w:rPr>
        <w:t xml:space="preserve">Det finns </w:t>
      </w:r>
      <w:r w:rsidRPr="56EED5F4">
        <w:rPr>
          <w:lang w:val="sv-SE"/>
        </w:rPr>
        <w:t xml:space="preserve">olika </w:t>
      </w:r>
      <w:r w:rsidRPr="133CBC41">
        <w:rPr>
          <w:lang w:val="sv-SE"/>
        </w:rPr>
        <w:t xml:space="preserve">typer av </w:t>
      </w:r>
      <w:r w:rsidRPr="00AEFE90">
        <w:rPr>
          <w:lang w:val="sv-SE"/>
        </w:rPr>
        <w:t>konsumenter</w:t>
      </w:r>
      <w:r w:rsidR="00E03946">
        <w:rPr>
          <w:lang w:val="sv-SE"/>
        </w:rPr>
        <w:t xml:space="preserve"> </w:t>
      </w:r>
      <w:r w:rsidR="000448DA">
        <w:rPr>
          <w:lang w:val="sv-SE"/>
        </w:rPr>
        <w:t xml:space="preserve">vilka troligen </w:t>
      </w:r>
      <w:r w:rsidR="00216968">
        <w:rPr>
          <w:lang w:val="sv-SE"/>
        </w:rPr>
        <w:t>söker</w:t>
      </w:r>
      <w:r w:rsidR="00CA5B38">
        <w:rPr>
          <w:lang w:val="sv-SE"/>
        </w:rPr>
        <w:t xml:space="preserve"> efter</w:t>
      </w:r>
      <w:r w:rsidR="00216968">
        <w:rPr>
          <w:lang w:val="sv-SE"/>
        </w:rPr>
        <w:t xml:space="preserve"> </w:t>
      </w:r>
      <w:r w:rsidR="00CA5B38">
        <w:rPr>
          <w:lang w:val="sv-SE"/>
        </w:rPr>
        <w:t xml:space="preserve">och förlitar sig i olika utsträckning </w:t>
      </w:r>
      <w:r w:rsidR="001F586D">
        <w:rPr>
          <w:lang w:val="sv-SE"/>
        </w:rPr>
        <w:t xml:space="preserve">på </w:t>
      </w:r>
      <w:r w:rsidR="008306C5">
        <w:rPr>
          <w:lang w:val="sv-SE"/>
        </w:rPr>
        <w:t xml:space="preserve">information </w:t>
      </w:r>
      <w:r w:rsidR="001F586D">
        <w:rPr>
          <w:lang w:val="sv-SE"/>
        </w:rPr>
        <w:t xml:space="preserve">som </w:t>
      </w:r>
      <w:r w:rsidR="002306E1">
        <w:rPr>
          <w:lang w:val="sv-SE"/>
        </w:rPr>
        <w:t>beslutsfaktor</w:t>
      </w:r>
      <w:r w:rsidR="00BE4DC4">
        <w:rPr>
          <w:lang w:val="sv-SE"/>
        </w:rPr>
        <w:t>er vid ett inköp.</w:t>
      </w:r>
      <w:r w:rsidR="00D02444">
        <w:rPr>
          <w:lang w:val="sv-SE"/>
        </w:rPr>
        <w:t xml:space="preserve"> </w:t>
      </w:r>
      <w:r w:rsidR="000E2E11">
        <w:rPr>
          <w:lang w:val="sv-SE"/>
        </w:rPr>
        <w:t xml:space="preserve">Några kategorier </w:t>
      </w:r>
      <w:r w:rsidR="00916CA9">
        <w:rPr>
          <w:lang w:val="sv-SE"/>
        </w:rPr>
        <w:t xml:space="preserve">som brukas nämnas </w:t>
      </w:r>
      <w:r w:rsidR="00F835E6">
        <w:rPr>
          <w:lang w:val="sv-SE"/>
        </w:rPr>
        <w:t xml:space="preserve">när det gäller intresse för </w:t>
      </w:r>
      <w:r w:rsidR="000914AD">
        <w:rPr>
          <w:lang w:val="sv-SE"/>
        </w:rPr>
        <w:t xml:space="preserve">nyheter på marknaden </w:t>
      </w:r>
      <w:r w:rsidR="00916CA9">
        <w:rPr>
          <w:lang w:val="sv-SE"/>
        </w:rPr>
        <w:t xml:space="preserve">är </w:t>
      </w:r>
      <w:r w:rsidR="00BE012C">
        <w:rPr>
          <w:lang w:val="sv-SE"/>
        </w:rPr>
        <w:t xml:space="preserve">Innovators, </w:t>
      </w:r>
      <w:r w:rsidR="00916CA9">
        <w:rPr>
          <w:lang w:val="sv-SE"/>
        </w:rPr>
        <w:t xml:space="preserve">Early adopters, </w:t>
      </w:r>
      <w:r w:rsidR="00BE012C">
        <w:rPr>
          <w:lang w:val="sv-SE"/>
        </w:rPr>
        <w:t>Early Majority</w:t>
      </w:r>
      <w:r w:rsidR="003C33E3">
        <w:rPr>
          <w:lang w:val="sv-SE"/>
        </w:rPr>
        <w:t xml:space="preserve">, </w:t>
      </w:r>
      <w:r w:rsidR="00BE012C">
        <w:rPr>
          <w:lang w:val="sv-SE"/>
        </w:rPr>
        <w:t xml:space="preserve">Late Majority </w:t>
      </w:r>
      <w:r w:rsidR="003C33E3">
        <w:rPr>
          <w:lang w:val="sv-SE"/>
        </w:rPr>
        <w:t>och slutligen Laggards</w:t>
      </w:r>
      <w:r w:rsidR="001B6DEA">
        <w:rPr>
          <w:lang w:val="sv-SE"/>
        </w:rPr>
        <w:t xml:space="preserve">, </w:t>
      </w:r>
      <w:r w:rsidR="00A826A1">
        <w:rPr>
          <w:lang w:val="sv-SE"/>
        </w:rPr>
        <w:t xml:space="preserve">Figur 1. </w:t>
      </w:r>
      <w:r w:rsidR="00A55724">
        <w:rPr>
          <w:lang w:val="sv-SE"/>
        </w:rPr>
        <w:t xml:space="preserve">Samtidigt kan det vara vanskligt att tillskriva dessa grupper andra </w:t>
      </w:r>
      <w:r w:rsidR="00D10915">
        <w:rPr>
          <w:lang w:val="sv-SE"/>
        </w:rPr>
        <w:t xml:space="preserve">generella </w:t>
      </w:r>
      <w:r w:rsidR="00A55724">
        <w:rPr>
          <w:lang w:val="sv-SE"/>
        </w:rPr>
        <w:t xml:space="preserve">epitet såsom </w:t>
      </w:r>
      <w:r w:rsidR="003D5F87">
        <w:rPr>
          <w:lang w:val="sv-SE"/>
        </w:rPr>
        <w:t xml:space="preserve">att </w:t>
      </w:r>
      <w:r w:rsidR="00E56F3F">
        <w:rPr>
          <w:lang w:val="sv-SE"/>
        </w:rPr>
        <w:t xml:space="preserve">unga </w:t>
      </w:r>
      <w:r w:rsidR="003D5F87">
        <w:rPr>
          <w:lang w:val="sv-SE"/>
        </w:rPr>
        <w:t xml:space="preserve">personer med god ekonomi </w:t>
      </w:r>
      <w:r w:rsidR="00E56F3F">
        <w:rPr>
          <w:lang w:val="sv-SE"/>
        </w:rPr>
        <w:t>utgör majoriteten av</w:t>
      </w:r>
      <w:r w:rsidR="00212E59">
        <w:rPr>
          <w:lang w:val="sv-SE"/>
        </w:rPr>
        <w:t xml:space="preserve"> </w:t>
      </w:r>
      <w:r w:rsidR="00B84D1A">
        <w:rPr>
          <w:lang w:val="sv-SE"/>
        </w:rPr>
        <w:t>”</w:t>
      </w:r>
      <w:r w:rsidR="00212E59">
        <w:rPr>
          <w:lang w:val="sv-SE"/>
        </w:rPr>
        <w:t>early adopters</w:t>
      </w:r>
      <w:r w:rsidR="00B84D1A">
        <w:rPr>
          <w:lang w:val="sv-SE"/>
        </w:rPr>
        <w:t>”</w:t>
      </w:r>
      <w:r w:rsidR="00212E59">
        <w:rPr>
          <w:lang w:val="sv-SE"/>
        </w:rPr>
        <w:t xml:space="preserve">, samt att personer med sämre ekonomi inte är intresserade av </w:t>
      </w:r>
      <w:r w:rsidR="00723360">
        <w:rPr>
          <w:lang w:val="sv-SE"/>
        </w:rPr>
        <w:t>miljö</w:t>
      </w:r>
      <w:r w:rsidR="691C8553" w:rsidRPr="7F324AD8">
        <w:rPr>
          <w:lang w:val="sv-SE"/>
        </w:rPr>
        <w:t xml:space="preserve"> </w:t>
      </w:r>
      <w:r w:rsidR="00B74D49">
        <w:rPr>
          <w:lang w:val="sv-SE"/>
        </w:rPr>
        <w:t>och hållbarhet</w:t>
      </w:r>
      <w:r w:rsidR="003312BC">
        <w:rPr>
          <w:rStyle w:val="FootnoteReference"/>
          <w:lang w:val="sv-SE"/>
        </w:rPr>
        <w:footnoteReference w:id="5"/>
      </w:r>
      <w:r w:rsidR="00B74D49">
        <w:rPr>
          <w:lang w:val="sv-SE"/>
        </w:rPr>
        <w:t>.</w:t>
      </w:r>
      <w:r w:rsidR="003312BC">
        <w:rPr>
          <w:lang w:val="sv-SE"/>
        </w:rPr>
        <w:t xml:space="preserve"> </w:t>
      </w:r>
    </w:p>
    <w:p w14:paraId="7C006FEA" w14:textId="03F44FAB" w:rsidR="003C33E3" w:rsidRDefault="003C33E3" w:rsidP="39FA93C9">
      <w:pPr>
        <w:rPr>
          <w:lang w:val="sv-SE"/>
        </w:rPr>
      </w:pPr>
      <w:r w:rsidRPr="003C33E3">
        <w:rPr>
          <w:noProof/>
          <w:lang w:val="sv-SE"/>
        </w:rPr>
        <w:drawing>
          <wp:inline distT="0" distB="0" distL="0" distR="0" wp14:anchorId="4EA10C4A" wp14:editId="4160E137">
            <wp:extent cx="5036185" cy="2877820"/>
            <wp:effectExtent l="0" t="0" r="0" b="0"/>
            <wp:docPr id="1836636074" name="Bildobjekt 1" descr="En bild som visar text, skärmbild, Teckensnitt, 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36074" name="Bildobjekt 1" descr="En bild som visar text, skärmbild, Teckensnitt, linje"/>
                    <pic:cNvPicPr/>
                  </pic:nvPicPr>
                  <pic:blipFill>
                    <a:blip r:embed="rId15"/>
                    <a:stretch>
                      <a:fillRect/>
                    </a:stretch>
                  </pic:blipFill>
                  <pic:spPr>
                    <a:xfrm>
                      <a:off x="0" y="0"/>
                      <a:ext cx="5036185" cy="2877820"/>
                    </a:xfrm>
                    <a:prstGeom prst="rect">
                      <a:avLst/>
                    </a:prstGeom>
                  </pic:spPr>
                </pic:pic>
              </a:graphicData>
            </a:graphic>
          </wp:inline>
        </w:drawing>
      </w:r>
    </w:p>
    <w:p w14:paraId="4BA72265" w14:textId="037E4B64" w:rsidR="00611F6F" w:rsidRDefault="00611F6F" w:rsidP="003431CF">
      <w:pPr>
        <w:pStyle w:val="BodyText"/>
        <w:rPr>
          <w:color w:val="440099" w:themeColor="accent1"/>
          <w:sz w:val="18"/>
          <w:szCs w:val="18"/>
          <w:lang w:val="sv-SE"/>
        </w:rPr>
      </w:pPr>
      <w:r w:rsidRPr="003431CF">
        <w:rPr>
          <w:color w:val="440099" w:themeColor="accent1"/>
          <w:sz w:val="18"/>
          <w:szCs w:val="18"/>
          <w:lang w:val="sv-SE"/>
        </w:rPr>
        <w:t>Fig. 1 Innovation adoption curve</w:t>
      </w:r>
    </w:p>
    <w:p w14:paraId="21E93815" w14:textId="5EBCB16F" w:rsidR="00D10915" w:rsidRDefault="00F02B78" w:rsidP="003431CF">
      <w:pPr>
        <w:pStyle w:val="BodyText"/>
        <w:rPr>
          <w:lang w:val="sv-SE"/>
        </w:rPr>
      </w:pPr>
      <w:r w:rsidRPr="00F02B78">
        <w:rPr>
          <w:lang w:val="sv-SE"/>
        </w:rPr>
        <w:t xml:space="preserve">I denna förstudie har vi </w:t>
      </w:r>
      <w:r>
        <w:rPr>
          <w:lang w:val="sv-SE"/>
        </w:rPr>
        <w:t xml:space="preserve">fokuserat mer på </w:t>
      </w:r>
      <w:r w:rsidR="00D10915">
        <w:rPr>
          <w:lang w:val="sv-SE"/>
        </w:rPr>
        <w:t xml:space="preserve">vilken </w:t>
      </w:r>
      <w:r w:rsidR="001A0D3D">
        <w:rPr>
          <w:lang w:val="sv-SE"/>
        </w:rPr>
        <w:t xml:space="preserve">information som </w:t>
      </w:r>
      <w:r w:rsidR="00AC7FEE">
        <w:rPr>
          <w:lang w:val="sv-SE"/>
        </w:rPr>
        <w:t xml:space="preserve">ökar </w:t>
      </w:r>
      <w:r w:rsidR="0050514C">
        <w:rPr>
          <w:lang w:val="sv-SE"/>
        </w:rPr>
        <w:t xml:space="preserve">chansen att </w:t>
      </w:r>
      <w:r w:rsidR="00095C24">
        <w:rPr>
          <w:lang w:val="sv-SE"/>
        </w:rPr>
        <w:t xml:space="preserve">man som inköpare </w:t>
      </w:r>
      <w:r w:rsidR="00460FE2">
        <w:rPr>
          <w:lang w:val="sv-SE"/>
        </w:rPr>
        <w:t xml:space="preserve">av elektronikprodukter eller som konsument gör ett medvetet </w:t>
      </w:r>
      <w:r w:rsidR="006D2277">
        <w:rPr>
          <w:lang w:val="sv-SE"/>
        </w:rPr>
        <w:t xml:space="preserve">val </w:t>
      </w:r>
      <w:r w:rsidR="00085DCD">
        <w:rPr>
          <w:lang w:val="sv-SE"/>
        </w:rPr>
        <w:t xml:space="preserve">av </w:t>
      </w:r>
      <w:r w:rsidR="006D2277">
        <w:rPr>
          <w:lang w:val="sv-SE"/>
        </w:rPr>
        <w:t xml:space="preserve">en mer </w:t>
      </w:r>
      <w:r w:rsidR="00C65BEC">
        <w:rPr>
          <w:lang w:val="sv-SE"/>
        </w:rPr>
        <w:t>hå</w:t>
      </w:r>
      <w:r w:rsidR="00541939">
        <w:rPr>
          <w:lang w:val="sv-SE"/>
        </w:rPr>
        <w:t>llbar produkt</w:t>
      </w:r>
      <w:r w:rsidR="00B06847">
        <w:rPr>
          <w:lang w:val="sv-SE"/>
        </w:rPr>
        <w:t xml:space="preserve"> och inte vilken konsumentkategori man tillhör</w:t>
      </w:r>
      <w:r w:rsidR="00541939">
        <w:rPr>
          <w:lang w:val="sv-SE"/>
        </w:rPr>
        <w:t>.</w:t>
      </w:r>
      <w:r w:rsidR="00D10915">
        <w:rPr>
          <w:lang w:val="sv-SE"/>
        </w:rPr>
        <w:t xml:space="preserve"> </w:t>
      </w:r>
    </w:p>
    <w:p w14:paraId="0283168C" w14:textId="24B4A7F4" w:rsidR="00085DCD" w:rsidRDefault="00085DCD" w:rsidP="003431CF">
      <w:pPr>
        <w:pStyle w:val="BodyText"/>
        <w:rPr>
          <w:lang w:val="sv-SE"/>
        </w:rPr>
      </w:pPr>
      <w:r>
        <w:rPr>
          <w:lang w:val="sv-SE"/>
        </w:rPr>
        <w:t>Själva processen är komplex</w:t>
      </w:r>
      <w:r w:rsidR="008E6362">
        <w:rPr>
          <w:lang w:val="sv-SE"/>
        </w:rPr>
        <w:t>, se Bilaga</w:t>
      </w:r>
      <w:r w:rsidR="007525B1">
        <w:rPr>
          <w:lang w:val="sv-SE"/>
        </w:rPr>
        <w:t xml:space="preserve"> </w:t>
      </w:r>
      <w:r w:rsidR="00A67DAC">
        <w:rPr>
          <w:lang w:val="sv-SE"/>
        </w:rPr>
        <w:t>2</w:t>
      </w:r>
      <w:r w:rsidR="007525B1">
        <w:rPr>
          <w:lang w:val="sv-SE"/>
        </w:rPr>
        <w:t xml:space="preserve">. </w:t>
      </w:r>
      <w:r w:rsidR="00053799">
        <w:rPr>
          <w:lang w:val="sv-SE"/>
        </w:rPr>
        <w:t>De</w:t>
      </w:r>
      <w:r w:rsidR="00A129D6">
        <w:rPr>
          <w:lang w:val="sv-SE"/>
        </w:rPr>
        <w:t>t</w:t>
      </w:r>
      <w:r w:rsidR="00053799">
        <w:rPr>
          <w:lang w:val="sv-SE"/>
        </w:rPr>
        <w:t xml:space="preserve"> första steget är sannolikt en behovsanalys, dvs. behöver jag </w:t>
      </w:r>
      <w:r w:rsidR="00053799" w:rsidRPr="00F665A7">
        <w:rPr>
          <w:u w:val="single"/>
          <w:lang w:val="sv-SE"/>
        </w:rPr>
        <w:t>en produkt</w:t>
      </w:r>
      <w:r w:rsidR="00053799">
        <w:rPr>
          <w:lang w:val="sv-SE"/>
        </w:rPr>
        <w:t xml:space="preserve"> eller </w:t>
      </w:r>
      <w:r w:rsidR="00F665A7">
        <w:rPr>
          <w:lang w:val="sv-SE"/>
        </w:rPr>
        <w:t xml:space="preserve">behöver jag </w:t>
      </w:r>
      <w:r w:rsidR="00053799" w:rsidRPr="00F665A7">
        <w:rPr>
          <w:u w:val="single"/>
          <w:lang w:val="sv-SE"/>
        </w:rPr>
        <w:t>en ny produkt</w:t>
      </w:r>
      <w:r w:rsidR="00A129D6">
        <w:rPr>
          <w:lang w:val="sv-SE"/>
        </w:rPr>
        <w:t xml:space="preserve">. Här inträffar </w:t>
      </w:r>
      <w:r w:rsidR="00A129D6" w:rsidRPr="002745F2">
        <w:rPr>
          <w:lang w:val="sv-SE"/>
        </w:rPr>
        <w:t>fenomenet att även</w:t>
      </w:r>
      <w:r w:rsidR="00A129D6">
        <w:rPr>
          <w:lang w:val="sv-SE"/>
        </w:rPr>
        <w:t xml:space="preserve"> om analysen säger att man egentligen inte behöver en ny produkt </w:t>
      </w:r>
      <w:r w:rsidR="00A25B33">
        <w:rPr>
          <w:lang w:val="sv-SE"/>
        </w:rPr>
        <w:t xml:space="preserve">så kan man ändå besluta sig för att man vill ha en </w:t>
      </w:r>
      <w:r w:rsidR="003E3C12">
        <w:rPr>
          <w:lang w:val="sv-SE"/>
        </w:rPr>
        <w:t xml:space="preserve">ny </w:t>
      </w:r>
      <w:r w:rsidR="00A25B33" w:rsidRPr="002745F2">
        <w:rPr>
          <w:lang w:val="sv-SE"/>
        </w:rPr>
        <w:t>produkt</w:t>
      </w:r>
      <w:r w:rsidR="00D97A2F" w:rsidRPr="002745F2">
        <w:rPr>
          <w:lang w:val="sv-SE"/>
        </w:rPr>
        <w:t>. Att vilja ha en ny produkt</w:t>
      </w:r>
      <w:r w:rsidR="007773D0" w:rsidRPr="002745F2">
        <w:rPr>
          <w:lang w:val="sv-SE"/>
        </w:rPr>
        <w:t xml:space="preserve"> tro</w:t>
      </w:r>
      <w:r w:rsidR="00BF3DE4" w:rsidRPr="002745F2">
        <w:rPr>
          <w:lang w:val="sv-SE"/>
        </w:rPr>
        <w:t>ts</w:t>
      </w:r>
      <w:r w:rsidR="007773D0" w:rsidRPr="002745F2">
        <w:rPr>
          <w:lang w:val="sv-SE"/>
        </w:rPr>
        <w:t xml:space="preserve"> att m</w:t>
      </w:r>
      <w:r w:rsidR="00BD7E3A" w:rsidRPr="002745F2">
        <w:rPr>
          <w:lang w:val="sv-SE"/>
        </w:rPr>
        <w:t>a</w:t>
      </w:r>
      <w:r w:rsidR="007773D0" w:rsidRPr="002745F2">
        <w:rPr>
          <w:lang w:val="sv-SE"/>
        </w:rPr>
        <w:t xml:space="preserve">n </w:t>
      </w:r>
      <w:r w:rsidR="00BF3DE4" w:rsidRPr="002745F2">
        <w:rPr>
          <w:lang w:val="sv-SE"/>
        </w:rPr>
        <w:t xml:space="preserve">egentligen inte behöver </w:t>
      </w:r>
      <w:r w:rsidR="00A86A43" w:rsidRPr="002745F2">
        <w:rPr>
          <w:lang w:val="sv-SE"/>
        </w:rPr>
        <w:t xml:space="preserve">är </w:t>
      </w:r>
      <w:r w:rsidR="000541BA" w:rsidRPr="002745F2">
        <w:rPr>
          <w:lang w:val="sv-SE"/>
        </w:rPr>
        <w:t xml:space="preserve">en </w:t>
      </w:r>
      <w:r w:rsidR="00A86A43" w:rsidRPr="002745F2">
        <w:rPr>
          <w:lang w:val="sv-SE"/>
        </w:rPr>
        <w:t>intressant</w:t>
      </w:r>
      <w:r w:rsidR="000541BA" w:rsidRPr="002745F2">
        <w:rPr>
          <w:lang w:val="sv-SE"/>
        </w:rPr>
        <w:t xml:space="preserve"> </w:t>
      </w:r>
      <w:r w:rsidR="00793F6C">
        <w:rPr>
          <w:lang w:val="sv-SE"/>
        </w:rPr>
        <w:t>fenomen</w:t>
      </w:r>
      <w:r w:rsidR="00793F6C" w:rsidRPr="002745F2">
        <w:rPr>
          <w:lang w:val="sv-SE"/>
        </w:rPr>
        <w:t xml:space="preserve"> </w:t>
      </w:r>
      <w:r w:rsidR="0091339A" w:rsidRPr="002745F2">
        <w:rPr>
          <w:lang w:val="sv-SE"/>
        </w:rPr>
        <w:t>men svår</w:t>
      </w:r>
      <w:r w:rsidR="0091339A">
        <w:rPr>
          <w:lang w:val="sv-SE"/>
        </w:rPr>
        <w:t xml:space="preserve"> </w:t>
      </w:r>
      <w:r w:rsidR="00081D5A">
        <w:rPr>
          <w:lang w:val="sv-SE"/>
        </w:rPr>
        <w:t xml:space="preserve">att undersöka då man som konsument kanske </w:t>
      </w:r>
      <w:r w:rsidR="004C3C62">
        <w:rPr>
          <w:lang w:val="sv-SE"/>
        </w:rPr>
        <w:t>intalar sig själv att behovet ändå finns</w:t>
      </w:r>
      <w:r w:rsidR="006C4316">
        <w:rPr>
          <w:lang w:val="sv-SE"/>
        </w:rPr>
        <w:t xml:space="preserve">. </w:t>
      </w:r>
    </w:p>
    <w:p w14:paraId="6C94D94A" w14:textId="326D4584" w:rsidR="003E3C12" w:rsidRDefault="00F12448" w:rsidP="003431CF">
      <w:pPr>
        <w:pStyle w:val="BodyText"/>
        <w:rPr>
          <w:lang w:val="sv-SE"/>
        </w:rPr>
      </w:pPr>
      <w:r>
        <w:rPr>
          <w:lang w:val="sv-SE"/>
        </w:rPr>
        <w:lastRenderedPageBreak/>
        <w:t xml:space="preserve">När man har bestämt sig för att man vill ha en ny produkt kommer man till nästa steg i processen. Då </w:t>
      </w:r>
      <w:r w:rsidRPr="001C38DB">
        <w:rPr>
          <w:lang w:val="sv-SE"/>
        </w:rPr>
        <w:t>är</w:t>
      </w:r>
      <w:r w:rsidR="000D04BF" w:rsidRPr="001C38DB">
        <w:rPr>
          <w:lang w:val="sv-SE"/>
        </w:rPr>
        <w:t xml:space="preserve"> </w:t>
      </w:r>
      <w:r w:rsidRPr="001C38DB">
        <w:rPr>
          <w:lang w:val="sv-SE"/>
        </w:rPr>
        <w:t>det</w:t>
      </w:r>
      <w:r w:rsidR="007970BB" w:rsidRPr="001C38DB">
        <w:rPr>
          <w:lang w:val="sv-SE"/>
        </w:rPr>
        <w:t xml:space="preserve"> intressant att </w:t>
      </w:r>
      <w:r w:rsidR="00B9146A" w:rsidRPr="001C38DB">
        <w:rPr>
          <w:lang w:val="sv-SE"/>
        </w:rPr>
        <w:t>undersöka om man</w:t>
      </w:r>
      <w:r w:rsidR="00B9146A">
        <w:rPr>
          <w:lang w:val="sv-SE"/>
        </w:rPr>
        <w:t xml:space="preserve"> som konsument </w:t>
      </w:r>
      <w:r w:rsidR="00362C72">
        <w:rPr>
          <w:lang w:val="sv-SE"/>
        </w:rPr>
        <w:t xml:space="preserve">funderar över några hållbarhetsaspekter när man fattar beslutet att man </w:t>
      </w:r>
      <w:r w:rsidR="003A7246">
        <w:rPr>
          <w:lang w:val="sv-SE"/>
        </w:rPr>
        <w:t>behöver en ny, och vilka dessa aspekter</w:t>
      </w:r>
      <w:r w:rsidR="003411D2">
        <w:rPr>
          <w:lang w:val="sv-SE"/>
        </w:rPr>
        <w:t xml:space="preserve"> är samt om det finns information som skulle göra att man ändrade sig</w:t>
      </w:r>
      <w:r w:rsidR="003A7246">
        <w:rPr>
          <w:lang w:val="sv-SE"/>
        </w:rPr>
        <w:t>.</w:t>
      </w:r>
    </w:p>
    <w:p w14:paraId="5C3927F8" w14:textId="4C669D06" w:rsidR="00C816B2" w:rsidRDefault="00F12448" w:rsidP="003431CF">
      <w:pPr>
        <w:pStyle w:val="BodyText"/>
        <w:rPr>
          <w:lang w:val="sv-SE"/>
        </w:rPr>
      </w:pPr>
      <w:r>
        <w:rPr>
          <w:lang w:val="sv-SE"/>
        </w:rPr>
        <w:t xml:space="preserve">Funderar </w:t>
      </w:r>
      <w:r w:rsidR="00483E77">
        <w:rPr>
          <w:lang w:val="sv-SE"/>
        </w:rPr>
        <w:t xml:space="preserve">konsumenten över om </w:t>
      </w:r>
      <w:r w:rsidR="00BB5C05">
        <w:rPr>
          <w:lang w:val="sv-SE"/>
        </w:rPr>
        <w:t>den</w:t>
      </w:r>
      <w:r w:rsidR="00483E77">
        <w:rPr>
          <w:lang w:val="sv-SE"/>
        </w:rPr>
        <w:t xml:space="preserve"> s</w:t>
      </w:r>
      <w:r w:rsidR="00CF2EB4">
        <w:rPr>
          <w:lang w:val="sv-SE"/>
        </w:rPr>
        <w:t>ka</w:t>
      </w:r>
      <w:r w:rsidR="00441424">
        <w:rPr>
          <w:lang w:val="sv-SE"/>
        </w:rPr>
        <w:t xml:space="preserve"> köpa nytt</w:t>
      </w:r>
      <w:r w:rsidR="00C74CED">
        <w:rPr>
          <w:lang w:val="sv-SE"/>
        </w:rPr>
        <w:t xml:space="preserve"> eller</w:t>
      </w:r>
      <w:r w:rsidR="00CF2EB4">
        <w:rPr>
          <w:lang w:val="sv-SE"/>
        </w:rPr>
        <w:t xml:space="preserve"> kan </w:t>
      </w:r>
      <w:r w:rsidR="0027347C">
        <w:rPr>
          <w:lang w:val="sv-SE"/>
        </w:rPr>
        <w:t>konsumenten</w:t>
      </w:r>
      <w:r w:rsidR="00CF2EB4">
        <w:rPr>
          <w:lang w:val="sv-SE"/>
        </w:rPr>
        <w:t xml:space="preserve"> tänka sig att</w:t>
      </w:r>
      <w:r w:rsidR="00C74CED">
        <w:rPr>
          <w:lang w:val="sv-SE"/>
        </w:rPr>
        <w:t xml:space="preserve"> </w:t>
      </w:r>
      <w:r w:rsidR="00D25984">
        <w:rPr>
          <w:lang w:val="sv-SE"/>
        </w:rPr>
        <w:t xml:space="preserve">köpa begagnat eller att </w:t>
      </w:r>
      <w:r w:rsidR="00C74CED">
        <w:rPr>
          <w:lang w:val="sv-SE"/>
        </w:rPr>
        <w:t>renovera/</w:t>
      </w:r>
      <w:r w:rsidR="00502809">
        <w:rPr>
          <w:lang w:val="sv-SE"/>
        </w:rPr>
        <w:t xml:space="preserve"> </w:t>
      </w:r>
      <w:r w:rsidR="00C74CED">
        <w:rPr>
          <w:lang w:val="sv-SE"/>
        </w:rPr>
        <w:t>reparera/</w:t>
      </w:r>
      <w:r w:rsidR="00502809">
        <w:rPr>
          <w:lang w:val="sv-SE"/>
        </w:rPr>
        <w:t xml:space="preserve"> </w:t>
      </w:r>
      <w:r w:rsidR="00C74CED">
        <w:rPr>
          <w:lang w:val="sv-SE"/>
        </w:rPr>
        <w:t xml:space="preserve">rekonditionera </w:t>
      </w:r>
      <w:r w:rsidR="00502809">
        <w:rPr>
          <w:lang w:val="sv-SE"/>
        </w:rPr>
        <w:t>det</w:t>
      </w:r>
      <w:r w:rsidR="0027347C">
        <w:rPr>
          <w:lang w:val="sv-SE"/>
        </w:rPr>
        <w:t xml:space="preserve"> den</w:t>
      </w:r>
      <w:r w:rsidR="00502809">
        <w:rPr>
          <w:lang w:val="sv-SE"/>
        </w:rPr>
        <w:t xml:space="preserve"> redan har</w:t>
      </w:r>
      <w:r w:rsidR="0027347C">
        <w:rPr>
          <w:lang w:val="sv-SE"/>
        </w:rPr>
        <w:t>?</w:t>
      </w:r>
      <w:r w:rsidR="00502809">
        <w:rPr>
          <w:lang w:val="sv-SE"/>
        </w:rPr>
        <w:t xml:space="preserve"> </w:t>
      </w:r>
      <w:r w:rsidR="00855B26">
        <w:rPr>
          <w:lang w:val="sv-SE"/>
        </w:rPr>
        <w:t xml:space="preserve">Vilka faktorer </w:t>
      </w:r>
      <w:r w:rsidR="00C472D1">
        <w:rPr>
          <w:lang w:val="sv-SE"/>
        </w:rPr>
        <w:t xml:space="preserve">eller information </w:t>
      </w:r>
      <w:r w:rsidR="00855B26">
        <w:rPr>
          <w:lang w:val="sv-SE"/>
        </w:rPr>
        <w:t xml:space="preserve">påverkar </w:t>
      </w:r>
      <w:r w:rsidR="00C472D1">
        <w:rPr>
          <w:lang w:val="sv-SE"/>
        </w:rPr>
        <w:t>i detta läge vilket val man gör?</w:t>
      </w:r>
      <w:r w:rsidR="00483E77">
        <w:rPr>
          <w:lang w:val="sv-SE"/>
        </w:rPr>
        <w:t xml:space="preserve"> Skulle olika erbjudanden i samma butik göra skillnad</w:t>
      </w:r>
      <w:r w:rsidR="005607E8">
        <w:rPr>
          <w:lang w:val="sv-SE"/>
        </w:rPr>
        <w:t>?</w:t>
      </w:r>
    </w:p>
    <w:p w14:paraId="78BCC2FB" w14:textId="0B2305EC" w:rsidR="00C472D1" w:rsidRDefault="00D25984" w:rsidP="003431CF">
      <w:pPr>
        <w:pStyle w:val="BodyText"/>
        <w:rPr>
          <w:lang w:val="sv-SE"/>
        </w:rPr>
      </w:pPr>
      <w:r>
        <w:rPr>
          <w:lang w:val="sv-SE"/>
        </w:rPr>
        <w:t xml:space="preserve">Allteftersom </w:t>
      </w:r>
      <w:r w:rsidR="008B53F0">
        <w:rPr>
          <w:lang w:val="sv-SE"/>
        </w:rPr>
        <w:t>konsumenten</w:t>
      </w:r>
      <w:r>
        <w:rPr>
          <w:lang w:val="sv-SE"/>
        </w:rPr>
        <w:t xml:space="preserve"> kommer vidare i </w:t>
      </w:r>
      <w:r w:rsidR="00FA4058">
        <w:rPr>
          <w:lang w:val="sv-SE"/>
        </w:rPr>
        <w:t xml:space="preserve">sin </w:t>
      </w:r>
      <w:r>
        <w:rPr>
          <w:lang w:val="sv-SE"/>
        </w:rPr>
        <w:t xml:space="preserve">beslutsprocess blir valen </w:t>
      </w:r>
      <w:r w:rsidR="00FA4058">
        <w:rPr>
          <w:lang w:val="sv-SE"/>
        </w:rPr>
        <w:t xml:space="preserve">fler men också behoven av information som stödjer </w:t>
      </w:r>
      <w:r w:rsidR="006B2D72">
        <w:rPr>
          <w:lang w:val="sv-SE"/>
        </w:rPr>
        <w:t xml:space="preserve">de </w:t>
      </w:r>
      <w:r w:rsidR="00FA4058">
        <w:rPr>
          <w:lang w:val="sv-SE"/>
        </w:rPr>
        <w:t>olika beslutsfaktorer</w:t>
      </w:r>
      <w:r w:rsidR="006B2D72">
        <w:rPr>
          <w:lang w:val="sv-SE"/>
        </w:rPr>
        <w:t>na</w:t>
      </w:r>
      <w:r w:rsidR="00FA4058">
        <w:rPr>
          <w:lang w:val="sv-SE"/>
        </w:rPr>
        <w:t xml:space="preserve"> som är viktiga för respektive konsument.</w:t>
      </w:r>
      <w:r w:rsidR="006B2D72">
        <w:rPr>
          <w:lang w:val="sv-SE"/>
        </w:rPr>
        <w:t xml:space="preserve"> </w:t>
      </w:r>
      <w:r w:rsidR="001B20FF">
        <w:rPr>
          <w:lang w:val="sv-SE"/>
        </w:rPr>
        <w:t>I konsumentundersökningen som följ</w:t>
      </w:r>
      <w:r w:rsidR="00C55F27">
        <w:rPr>
          <w:lang w:val="sv-SE"/>
        </w:rPr>
        <w:t>de</w:t>
      </w:r>
      <w:r w:rsidR="001B20FF">
        <w:rPr>
          <w:lang w:val="sv-SE"/>
        </w:rPr>
        <w:t xml:space="preserve"> på detta arbetspaket formulera</w:t>
      </w:r>
      <w:r w:rsidR="00C55F27">
        <w:rPr>
          <w:lang w:val="sv-SE"/>
        </w:rPr>
        <w:t>des</w:t>
      </w:r>
      <w:r w:rsidR="001B20FF">
        <w:rPr>
          <w:lang w:val="sv-SE"/>
        </w:rPr>
        <w:t xml:space="preserve"> en enkät </w:t>
      </w:r>
      <w:r w:rsidR="00E50167">
        <w:rPr>
          <w:lang w:val="sv-SE"/>
        </w:rPr>
        <w:t>som använd</w:t>
      </w:r>
      <w:r w:rsidR="00C55F27">
        <w:rPr>
          <w:lang w:val="sv-SE"/>
        </w:rPr>
        <w:t>e</w:t>
      </w:r>
      <w:r w:rsidR="00E50167">
        <w:rPr>
          <w:lang w:val="sv-SE"/>
        </w:rPr>
        <w:t xml:space="preserve">s </w:t>
      </w:r>
      <w:r w:rsidR="007111B7">
        <w:rPr>
          <w:lang w:val="sv-SE"/>
        </w:rPr>
        <w:t xml:space="preserve">för att samla kunskap kring </w:t>
      </w:r>
      <w:r w:rsidR="00E17A22">
        <w:rPr>
          <w:lang w:val="sv-SE"/>
        </w:rPr>
        <w:t xml:space="preserve">beslutsfaktorer samt </w:t>
      </w:r>
      <w:r w:rsidR="007111B7">
        <w:rPr>
          <w:lang w:val="sv-SE"/>
        </w:rPr>
        <w:t>vilken information som är rele</w:t>
      </w:r>
      <w:r w:rsidR="00E17A22">
        <w:rPr>
          <w:lang w:val="sv-SE"/>
        </w:rPr>
        <w:t xml:space="preserve">vant och som påverkar </w:t>
      </w:r>
      <w:r w:rsidR="00EA23A6">
        <w:rPr>
          <w:lang w:val="sv-SE"/>
        </w:rPr>
        <w:t>processen mot ett mer hållbart alternativ.</w:t>
      </w:r>
    </w:p>
    <w:p w14:paraId="18CCF848" w14:textId="6C0FEE36" w:rsidR="00D71794" w:rsidRPr="00F02B78" w:rsidRDefault="00D71794" w:rsidP="00D71794">
      <w:pPr>
        <w:rPr>
          <w:lang w:val="sv-SE"/>
        </w:rPr>
      </w:pPr>
      <w:r>
        <w:rPr>
          <w:lang w:val="sv-SE"/>
        </w:rPr>
        <w:t xml:space="preserve">I dagens samhälle är det lätt att informationsflödet blir överväldigande och det är därför intressant att utifrån perspektiven spårbarhet och digitala produktpass se vilken information som </w:t>
      </w:r>
      <w:r w:rsidR="00B7181F">
        <w:rPr>
          <w:lang w:val="sv-SE"/>
        </w:rPr>
        <w:t>är mest relevant</w:t>
      </w:r>
      <w:r w:rsidR="0087441A">
        <w:rPr>
          <w:lang w:val="sv-SE"/>
        </w:rPr>
        <w:t xml:space="preserve"> när konsumenten gör sitt val.</w:t>
      </w:r>
      <w:r>
        <w:rPr>
          <w:lang w:val="sv-SE"/>
        </w:rPr>
        <w:t xml:space="preserve"> </w:t>
      </w:r>
    </w:p>
    <w:p w14:paraId="077B4FBC" w14:textId="77777777" w:rsidR="00496C80" w:rsidRDefault="00496C80" w:rsidP="00496C80">
      <w:pPr>
        <w:pStyle w:val="Heading2"/>
        <w:rPr>
          <w:lang w:val="sv-SE"/>
        </w:rPr>
      </w:pPr>
      <w:bookmarkStart w:id="9" w:name="_Toc184215850"/>
      <w:r w:rsidRPr="00DC6709">
        <w:rPr>
          <w:lang w:val="sv-SE"/>
        </w:rPr>
        <w:t>Beslutsfaktorer</w:t>
      </w:r>
      <w:bookmarkEnd w:id="9"/>
    </w:p>
    <w:p w14:paraId="6BB0D91C" w14:textId="4D240472" w:rsidR="00332A4E" w:rsidRDefault="00BF11BC" w:rsidP="00332A4E">
      <w:pPr>
        <w:rPr>
          <w:lang w:val="sv-SE"/>
        </w:rPr>
      </w:pPr>
      <w:r>
        <w:rPr>
          <w:lang w:val="sv-SE"/>
        </w:rPr>
        <w:t xml:space="preserve">Det finns ett flertal faktorer som konsumenter använder </w:t>
      </w:r>
      <w:r w:rsidR="00C71F38">
        <w:rPr>
          <w:lang w:val="sv-SE"/>
        </w:rPr>
        <w:t>sig av för att fatta sitt beslut vid köp av en produkt</w:t>
      </w:r>
      <w:r w:rsidR="00966F8E">
        <w:rPr>
          <w:lang w:val="sv-SE"/>
        </w:rPr>
        <w:t xml:space="preserve">, i vårt fall </w:t>
      </w:r>
      <w:r w:rsidR="00AB3C2C">
        <w:rPr>
          <w:lang w:val="sv-SE"/>
        </w:rPr>
        <w:t>hemelektronik</w:t>
      </w:r>
      <w:r w:rsidR="00966F8E">
        <w:rPr>
          <w:lang w:val="sv-SE"/>
        </w:rPr>
        <w:t xml:space="preserve">. Några av dessa som vi ser utifrån denna förstudie har mer betydelse </w:t>
      </w:r>
      <w:r w:rsidR="00660C4C">
        <w:rPr>
          <w:lang w:val="sv-SE"/>
        </w:rPr>
        <w:t>eller som är intressanta att undersöka är:</w:t>
      </w:r>
    </w:p>
    <w:p w14:paraId="4EEB9613" w14:textId="7F8E0732" w:rsidR="00660C4C" w:rsidRPr="000468FE" w:rsidRDefault="00660C4C" w:rsidP="00367126">
      <w:pPr>
        <w:pStyle w:val="ListParagraph"/>
        <w:numPr>
          <w:ilvl w:val="0"/>
          <w:numId w:val="2"/>
        </w:numPr>
      </w:pPr>
      <w:r w:rsidRPr="000468FE">
        <w:t>Pris</w:t>
      </w:r>
      <w:r w:rsidR="00B713D7" w:rsidRPr="000468FE">
        <w:t>/Willingness to pay</w:t>
      </w:r>
    </w:p>
    <w:p w14:paraId="6A1384C9" w14:textId="41068656" w:rsidR="00660C4C" w:rsidRDefault="00D14479" w:rsidP="00367126">
      <w:pPr>
        <w:pStyle w:val="ListParagraph"/>
        <w:numPr>
          <w:ilvl w:val="0"/>
          <w:numId w:val="2"/>
        </w:numPr>
        <w:rPr>
          <w:lang w:val="sv-SE"/>
        </w:rPr>
      </w:pPr>
      <w:r>
        <w:rPr>
          <w:lang w:val="sv-SE"/>
        </w:rPr>
        <w:t>Reparerbarhet</w:t>
      </w:r>
    </w:p>
    <w:p w14:paraId="1DAA6022" w14:textId="5AA7E52E" w:rsidR="00D14479" w:rsidRDefault="005072C6" w:rsidP="00367126">
      <w:pPr>
        <w:pStyle w:val="ListParagraph"/>
        <w:numPr>
          <w:ilvl w:val="0"/>
          <w:numId w:val="2"/>
        </w:numPr>
        <w:rPr>
          <w:lang w:val="sv-SE"/>
        </w:rPr>
      </w:pPr>
      <w:r>
        <w:rPr>
          <w:lang w:val="sv-SE"/>
        </w:rPr>
        <w:t>Påverkan på andra/Social påverkan</w:t>
      </w:r>
    </w:p>
    <w:p w14:paraId="7B05CF15" w14:textId="77777777" w:rsidR="006E76DE" w:rsidRDefault="005072C6" w:rsidP="00367126">
      <w:pPr>
        <w:pStyle w:val="ListParagraph"/>
        <w:numPr>
          <w:ilvl w:val="0"/>
          <w:numId w:val="2"/>
        </w:numPr>
        <w:rPr>
          <w:lang w:val="sv-SE"/>
        </w:rPr>
      </w:pPr>
      <w:r>
        <w:rPr>
          <w:lang w:val="sv-SE"/>
        </w:rPr>
        <w:t>Begagnatmarknad</w:t>
      </w:r>
      <w:r w:rsidR="00793E8C">
        <w:rPr>
          <w:lang w:val="sv-SE"/>
        </w:rPr>
        <w:t xml:space="preserve"> </w:t>
      </w:r>
    </w:p>
    <w:p w14:paraId="5F62637E" w14:textId="0789BC14" w:rsidR="005072C6" w:rsidRPr="006E76DE" w:rsidRDefault="006E76DE" w:rsidP="00367126">
      <w:pPr>
        <w:pStyle w:val="ListParagraph"/>
        <w:numPr>
          <w:ilvl w:val="0"/>
          <w:numId w:val="2"/>
        </w:numPr>
        <w:rPr>
          <w:lang w:val="sv-SE"/>
        </w:rPr>
      </w:pPr>
      <w:r>
        <w:rPr>
          <w:lang w:val="sv-SE"/>
        </w:rPr>
        <w:t>Tillgänglighet av alternativ</w:t>
      </w:r>
    </w:p>
    <w:p w14:paraId="539629ED" w14:textId="09400FA5" w:rsidR="005072C6" w:rsidRDefault="005072C6" w:rsidP="00367126">
      <w:pPr>
        <w:pStyle w:val="ListParagraph"/>
        <w:numPr>
          <w:ilvl w:val="0"/>
          <w:numId w:val="2"/>
        </w:numPr>
        <w:rPr>
          <w:lang w:val="sv-SE"/>
        </w:rPr>
      </w:pPr>
      <w:r>
        <w:rPr>
          <w:lang w:val="sv-SE"/>
        </w:rPr>
        <w:t>Varumärke och varumärkeslojalitet</w:t>
      </w:r>
    </w:p>
    <w:p w14:paraId="43343236" w14:textId="3F16C1AA" w:rsidR="005072C6" w:rsidRDefault="005A10BB" w:rsidP="00367126">
      <w:pPr>
        <w:pStyle w:val="ListParagraph"/>
        <w:numPr>
          <w:ilvl w:val="0"/>
          <w:numId w:val="2"/>
        </w:numPr>
        <w:rPr>
          <w:lang w:val="sv-SE"/>
        </w:rPr>
      </w:pPr>
      <w:r>
        <w:rPr>
          <w:lang w:val="sv-SE"/>
        </w:rPr>
        <w:t>Klimatavtryck</w:t>
      </w:r>
    </w:p>
    <w:p w14:paraId="7C321F7F" w14:textId="77777777" w:rsidR="001308AD" w:rsidRDefault="00275E36" w:rsidP="00367126">
      <w:pPr>
        <w:pStyle w:val="ListParagraph"/>
        <w:numPr>
          <w:ilvl w:val="0"/>
          <w:numId w:val="2"/>
        </w:numPr>
        <w:rPr>
          <w:lang w:val="sv-SE"/>
        </w:rPr>
      </w:pPr>
      <w:r w:rsidRPr="00E65ACF">
        <w:rPr>
          <w:lang w:val="sv-SE"/>
        </w:rPr>
        <w:t>Återvinning av produkt</w:t>
      </w:r>
      <w:r w:rsidR="001308AD" w:rsidRPr="001308AD">
        <w:rPr>
          <w:lang w:val="sv-SE"/>
        </w:rPr>
        <w:t xml:space="preserve"> </w:t>
      </w:r>
    </w:p>
    <w:p w14:paraId="077F3787" w14:textId="17234137" w:rsidR="001D228F" w:rsidRPr="006E655C" w:rsidRDefault="001308AD" w:rsidP="006E655C">
      <w:pPr>
        <w:pStyle w:val="ListParagraph"/>
        <w:numPr>
          <w:ilvl w:val="0"/>
          <w:numId w:val="2"/>
        </w:numPr>
        <w:rPr>
          <w:lang w:val="sv-SE"/>
        </w:rPr>
      </w:pPr>
      <w:r>
        <w:rPr>
          <w:lang w:val="sv-SE"/>
        </w:rPr>
        <w:t>Information</w:t>
      </w:r>
    </w:p>
    <w:p w14:paraId="1CD1E206" w14:textId="77777777" w:rsidR="00CD157F" w:rsidRDefault="00CD157F" w:rsidP="00CD157F">
      <w:pPr>
        <w:pStyle w:val="Heading3"/>
        <w:rPr>
          <w:lang w:val="sv-SE"/>
        </w:rPr>
      </w:pPr>
      <w:bookmarkStart w:id="10" w:name="_Toc184215851"/>
      <w:r w:rsidRPr="00DC6709">
        <w:rPr>
          <w:lang w:val="sv-SE"/>
        </w:rPr>
        <w:t>Willingness</w:t>
      </w:r>
      <w:r w:rsidRPr="39FA93C9">
        <w:rPr>
          <w:rFonts w:eastAsiaTheme="minorEastAsia"/>
          <w:lang w:val="sv-SE"/>
        </w:rPr>
        <w:t xml:space="preserve"> to pay</w:t>
      </w:r>
      <w:bookmarkEnd w:id="10"/>
      <w:r w:rsidRPr="001C25F6">
        <w:rPr>
          <w:lang w:val="sv-SE"/>
        </w:rPr>
        <w:t xml:space="preserve"> </w:t>
      </w:r>
    </w:p>
    <w:p w14:paraId="4011F316" w14:textId="488E637F" w:rsidR="00F52B05" w:rsidRDefault="00CD157F" w:rsidP="00CD157F">
      <w:pPr>
        <w:rPr>
          <w:lang w:val="sv-SE"/>
        </w:rPr>
      </w:pPr>
      <w:r w:rsidRPr="00D52F86">
        <w:rPr>
          <w:lang w:val="sv-SE"/>
        </w:rPr>
        <w:t>Agnie</w:t>
      </w:r>
      <w:r w:rsidR="00D5312E">
        <w:rPr>
          <w:lang w:val="sv-SE"/>
        </w:rPr>
        <w:t>sz</w:t>
      </w:r>
      <w:r w:rsidRPr="00D52F86">
        <w:rPr>
          <w:lang w:val="sv-SE"/>
        </w:rPr>
        <w:t>ka Hunka och Sh</w:t>
      </w:r>
      <w:r>
        <w:rPr>
          <w:lang w:val="sv-SE"/>
        </w:rPr>
        <w:t>iva Habibi, båda från RISE, har under flera år arbetat med konsumentundersökningar och det som de kallar ”willi</w:t>
      </w:r>
      <w:r w:rsidR="00F41731">
        <w:rPr>
          <w:lang w:val="sv-SE"/>
        </w:rPr>
        <w:t>n</w:t>
      </w:r>
      <w:r>
        <w:rPr>
          <w:lang w:val="sv-SE"/>
        </w:rPr>
        <w:t>gness to pay”. Enligt deras studier är priset</w:t>
      </w:r>
      <w:r w:rsidR="00214716">
        <w:rPr>
          <w:lang w:val="sv-SE"/>
        </w:rPr>
        <w:t xml:space="preserve"> på en produkt</w:t>
      </w:r>
      <w:r>
        <w:rPr>
          <w:lang w:val="sv-SE"/>
        </w:rPr>
        <w:t xml:space="preserve"> alltid den mest dominanta beslutsfaktorn</w:t>
      </w:r>
      <w:r w:rsidR="00214716">
        <w:rPr>
          <w:lang w:val="sv-SE"/>
        </w:rPr>
        <w:t xml:space="preserve">. </w:t>
      </w:r>
    </w:p>
    <w:p w14:paraId="295736B0" w14:textId="13581E7A" w:rsidR="00CF15B0" w:rsidRDefault="008C6613" w:rsidP="00CF15B0">
      <w:pPr>
        <w:rPr>
          <w:lang w:val="sv-SE"/>
        </w:rPr>
      </w:pPr>
      <w:r w:rsidRPr="00D5312E">
        <w:rPr>
          <w:lang w:val="sv-SE"/>
        </w:rPr>
        <w:t>I sitt</w:t>
      </w:r>
      <w:r w:rsidR="00214716" w:rsidRPr="00D5312E">
        <w:rPr>
          <w:lang w:val="sv-SE"/>
        </w:rPr>
        <w:t xml:space="preserve"> senaste projekt</w:t>
      </w:r>
      <w:r w:rsidR="00CF4CC3" w:rsidRPr="00D5312E">
        <w:rPr>
          <w:lang w:val="sv-SE"/>
        </w:rPr>
        <w:t>, CHESS</w:t>
      </w:r>
      <w:r w:rsidR="00D5312E">
        <w:rPr>
          <w:rStyle w:val="FootnoteReference"/>
          <w:lang w:val="en-GB"/>
        </w:rPr>
        <w:footnoteReference w:id="6"/>
      </w:r>
      <w:r w:rsidR="00CF4CC3" w:rsidRPr="00D5312E">
        <w:rPr>
          <w:lang w:val="sv-SE"/>
        </w:rPr>
        <w:t>,</w:t>
      </w:r>
      <w:r w:rsidR="00214716" w:rsidRPr="00D5312E">
        <w:rPr>
          <w:lang w:val="sv-SE"/>
        </w:rPr>
        <w:t xml:space="preserve"> </w:t>
      </w:r>
      <w:r w:rsidR="00B72285" w:rsidRPr="00D5312E">
        <w:rPr>
          <w:lang w:val="sv-SE"/>
        </w:rPr>
        <w:t>Chemical Safet</w:t>
      </w:r>
      <w:r w:rsidRPr="00D5312E">
        <w:rPr>
          <w:lang w:val="sv-SE"/>
        </w:rPr>
        <w:t>y to Support Circular Economy, tittar Agnie</w:t>
      </w:r>
      <w:r w:rsidR="00D5312E" w:rsidRPr="00D5312E">
        <w:rPr>
          <w:lang w:val="sv-SE"/>
        </w:rPr>
        <w:t>szka Hunka och medverkande på</w:t>
      </w:r>
      <w:r w:rsidR="00D5312E">
        <w:rPr>
          <w:lang w:val="sv-SE"/>
        </w:rPr>
        <w:t xml:space="preserve"> </w:t>
      </w:r>
      <w:r w:rsidR="00A55FBE">
        <w:rPr>
          <w:lang w:val="sv-SE"/>
        </w:rPr>
        <w:t xml:space="preserve">system för att </w:t>
      </w:r>
      <w:r w:rsidR="004D377F">
        <w:rPr>
          <w:lang w:val="sv-SE"/>
        </w:rPr>
        <w:t xml:space="preserve">undersöka om </w:t>
      </w:r>
      <w:r w:rsidR="000B11A5">
        <w:rPr>
          <w:lang w:val="sv-SE"/>
        </w:rPr>
        <w:t xml:space="preserve">konsumenter kommer att ta till sig mer </w:t>
      </w:r>
      <w:r w:rsidR="00C97BC3">
        <w:rPr>
          <w:lang w:val="sv-SE"/>
        </w:rPr>
        <w:t xml:space="preserve">och påverkas av </w:t>
      </w:r>
      <w:r w:rsidR="000B11A5">
        <w:rPr>
          <w:lang w:val="sv-SE"/>
        </w:rPr>
        <w:t>information kring farliga tills</w:t>
      </w:r>
      <w:r w:rsidR="008C1265">
        <w:rPr>
          <w:lang w:val="sv-SE"/>
        </w:rPr>
        <w:t xml:space="preserve">atser till textilier </w:t>
      </w:r>
      <w:r w:rsidR="008C1265">
        <w:rPr>
          <w:lang w:val="sv-SE"/>
        </w:rPr>
        <w:lastRenderedPageBreak/>
        <w:t>om den görs mer lättillgänglig</w:t>
      </w:r>
      <w:r w:rsidR="0019072A">
        <w:rPr>
          <w:lang w:val="sv-SE"/>
        </w:rPr>
        <w:t xml:space="preserve"> och direkt</w:t>
      </w:r>
      <w:r w:rsidR="008C1265">
        <w:rPr>
          <w:lang w:val="sv-SE"/>
        </w:rPr>
        <w:t xml:space="preserve">. </w:t>
      </w:r>
      <w:r w:rsidR="0018192D">
        <w:rPr>
          <w:lang w:val="sv-SE"/>
        </w:rPr>
        <w:t xml:space="preserve">Informationen finns redan idag men delges endast på begäran och </w:t>
      </w:r>
      <w:r w:rsidR="00222146">
        <w:rPr>
          <w:lang w:val="sv-SE"/>
        </w:rPr>
        <w:t xml:space="preserve">kan </w:t>
      </w:r>
      <w:r w:rsidR="003B1DE4">
        <w:rPr>
          <w:lang w:val="sv-SE"/>
        </w:rPr>
        <w:t xml:space="preserve">då ta </w:t>
      </w:r>
      <w:r w:rsidR="00CF15B0">
        <w:rPr>
          <w:lang w:val="sv-SE"/>
        </w:rPr>
        <w:t xml:space="preserve">relativt lång tid att få </w:t>
      </w:r>
      <w:r w:rsidR="00BA3F5A">
        <w:rPr>
          <w:lang w:val="sv-SE"/>
        </w:rPr>
        <w:t xml:space="preserve">tillgång till </w:t>
      </w:r>
      <w:r w:rsidR="00CF15B0">
        <w:rPr>
          <w:lang w:val="sv-SE"/>
        </w:rPr>
        <w:t>från tillverkaren.</w:t>
      </w:r>
      <w:r w:rsidR="00793E8C">
        <w:rPr>
          <w:lang w:val="sv-SE"/>
        </w:rPr>
        <w:t xml:space="preserve"> </w:t>
      </w:r>
    </w:p>
    <w:p w14:paraId="4A69BC46" w14:textId="29F10CB6" w:rsidR="0000707F" w:rsidRDefault="0000707F" w:rsidP="00CF15B0">
      <w:pPr>
        <w:pStyle w:val="Heading3"/>
        <w:rPr>
          <w:rFonts w:eastAsiaTheme="minorEastAsia"/>
          <w:lang w:val="sv-SE"/>
        </w:rPr>
      </w:pPr>
      <w:bookmarkStart w:id="11" w:name="_Toc184215852"/>
      <w:r>
        <w:rPr>
          <w:rFonts w:eastAsiaTheme="minorEastAsia"/>
          <w:lang w:val="sv-SE"/>
        </w:rPr>
        <w:t>Reparerbarhet</w:t>
      </w:r>
      <w:bookmarkEnd w:id="11"/>
    </w:p>
    <w:p w14:paraId="2BE11A4F" w14:textId="3EB653E5" w:rsidR="00C40D26" w:rsidRDefault="00C86F97" w:rsidP="0000707F">
      <w:pPr>
        <w:rPr>
          <w:lang w:val="sv-SE"/>
        </w:rPr>
      </w:pPr>
      <w:r>
        <w:rPr>
          <w:lang w:val="sv-SE"/>
        </w:rPr>
        <w:t>År</w:t>
      </w:r>
      <w:r w:rsidR="002C4DEB" w:rsidRPr="002C4DEB">
        <w:rPr>
          <w:lang w:val="sv-SE"/>
        </w:rPr>
        <w:t xml:space="preserve"> 2021</w:t>
      </w:r>
      <w:r w:rsidR="00A03168">
        <w:rPr>
          <w:lang w:val="sv-SE"/>
        </w:rPr>
        <w:t xml:space="preserve"> har organisationen HOP (Stop to Planned Obsolescence) </w:t>
      </w:r>
      <w:r w:rsidR="00887C41">
        <w:rPr>
          <w:lang w:val="sv-SE"/>
        </w:rPr>
        <w:t>i Frankrike</w:t>
      </w:r>
      <w:r w:rsidR="00A03168">
        <w:rPr>
          <w:lang w:val="sv-SE"/>
        </w:rPr>
        <w:t xml:space="preserve"> tagit fram ”Repa</w:t>
      </w:r>
      <w:r w:rsidR="00130449">
        <w:rPr>
          <w:lang w:val="sv-SE"/>
        </w:rPr>
        <w:t>i</w:t>
      </w:r>
      <w:r w:rsidR="00A03168">
        <w:rPr>
          <w:lang w:val="sv-SE"/>
        </w:rPr>
        <w:t>rability Index”</w:t>
      </w:r>
      <w:r w:rsidR="0058241A">
        <w:rPr>
          <w:lang w:val="sv-SE"/>
        </w:rPr>
        <w:t xml:space="preserve"> </w:t>
      </w:r>
      <w:r w:rsidR="002C4DEB" w:rsidRPr="002C4DEB">
        <w:rPr>
          <w:lang w:val="sv-SE"/>
        </w:rPr>
        <w:t xml:space="preserve">för att </w:t>
      </w:r>
      <w:r w:rsidR="0058241A">
        <w:rPr>
          <w:lang w:val="sv-SE"/>
        </w:rPr>
        <w:t>delvis</w:t>
      </w:r>
      <w:r w:rsidR="002C4DEB" w:rsidRPr="002C4DEB">
        <w:rPr>
          <w:lang w:val="sv-SE"/>
        </w:rPr>
        <w:t xml:space="preserve"> uppmuntra konsumenterna att laga sina produkter utan också för att uppmuntra producenter att förbättra designen och konceptet för sina produkter. Det </w:t>
      </w:r>
      <w:r w:rsidR="0058241A">
        <w:rPr>
          <w:lang w:val="sv-SE"/>
        </w:rPr>
        <w:t>implementerades</w:t>
      </w:r>
      <w:r w:rsidR="002C4DEB" w:rsidRPr="002C4DEB">
        <w:rPr>
          <w:lang w:val="sv-SE"/>
        </w:rPr>
        <w:t xml:space="preserve"> för 5 produktkategorier: smartphones, </w:t>
      </w:r>
      <w:r w:rsidR="005F707E">
        <w:rPr>
          <w:lang w:val="sv-SE"/>
        </w:rPr>
        <w:t>TV</w:t>
      </w:r>
      <w:r w:rsidR="002C4DEB" w:rsidRPr="002C4DEB">
        <w:rPr>
          <w:lang w:val="sv-SE"/>
        </w:rPr>
        <w:t xml:space="preserve">-apparater, bärbara datorer, tvättmaskiner och elektriska gräsklippare. </w:t>
      </w:r>
    </w:p>
    <w:p w14:paraId="17B35719" w14:textId="31946B33" w:rsidR="00F77030" w:rsidRPr="00046AE7" w:rsidRDefault="00C40D26" w:rsidP="73EC5537">
      <w:pPr>
        <w:rPr>
          <w:lang w:val="sv-SE"/>
        </w:rPr>
      </w:pPr>
      <w:r w:rsidRPr="00046AE7">
        <w:rPr>
          <w:lang w:val="sv-SE"/>
        </w:rPr>
        <w:t xml:space="preserve">Generellt </w:t>
      </w:r>
      <w:r w:rsidR="002C4DEB" w:rsidRPr="00046AE7">
        <w:rPr>
          <w:lang w:val="sv-SE"/>
        </w:rPr>
        <w:t>visar</w:t>
      </w:r>
      <w:r w:rsidR="00D45722" w:rsidRPr="00046AE7">
        <w:rPr>
          <w:lang w:val="sv-SE"/>
        </w:rPr>
        <w:t xml:space="preserve"> </w:t>
      </w:r>
      <w:r w:rsidRPr="00046AE7">
        <w:rPr>
          <w:lang w:val="sv-SE"/>
        </w:rPr>
        <w:t xml:space="preserve">studier </w:t>
      </w:r>
      <w:r w:rsidR="002C4DEB" w:rsidRPr="00046AE7">
        <w:rPr>
          <w:lang w:val="sv-SE"/>
        </w:rPr>
        <w:t xml:space="preserve">att indexet har en liten effekt på </w:t>
      </w:r>
      <w:r w:rsidR="00D45722" w:rsidRPr="00046AE7">
        <w:rPr>
          <w:lang w:val="sv-SE"/>
        </w:rPr>
        <w:t xml:space="preserve">faktorn </w:t>
      </w:r>
      <w:r w:rsidRPr="00046AE7">
        <w:rPr>
          <w:lang w:val="sv-SE"/>
        </w:rPr>
        <w:t>”willingness to pay”</w:t>
      </w:r>
      <w:r w:rsidR="00422841" w:rsidRPr="00046AE7">
        <w:rPr>
          <w:lang w:val="sv-SE"/>
        </w:rPr>
        <w:t>.</w:t>
      </w:r>
      <w:r w:rsidR="00860674" w:rsidRPr="00046AE7">
        <w:rPr>
          <w:lang w:val="sv-SE"/>
        </w:rPr>
        <w:t xml:space="preserve"> </w:t>
      </w:r>
      <w:r w:rsidR="00422841" w:rsidRPr="00046AE7">
        <w:rPr>
          <w:lang w:val="sv-SE"/>
        </w:rPr>
        <w:t>Samtidigt ser man att</w:t>
      </w:r>
      <w:r w:rsidR="002C4DEB" w:rsidRPr="00046AE7">
        <w:rPr>
          <w:lang w:val="sv-SE"/>
        </w:rPr>
        <w:t xml:space="preserve"> konsumenter </w:t>
      </w:r>
      <w:r w:rsidR="00422841" w:rsidRPr="00046AE7">
        <w:rPr>
          <w:lang w:val="sv-SE"/>
        </w:rPr>
        <w:t xml:space="preserve">värderar sin </w:t>
      </w:r>
      <w:r w:rsidR="002C4DEB" w:rsidRPr="00046AE7">
        <w:rPr>
          <w:lang w:val="sv-SE"/>
        </w:rPr>
        <w:t>preferenskaraktäristika</w:t>
      </w:r>
      <w:r w:rsidR="00422841" w:rsidRPr="00046AE7">
        <w:rPr>
          <w:lang w:val="sv-SE"/>
        </w:rPr>
        <w:t xml:space="preserve"> högre </w:t>
      </w:r>
      <w:r w:rsidR="002C4DEB" w:rsidRPr="00046AE7">
        <w:rPr>
          <w:lang w:val="sv-SE"/>
        </w:rPr>
        <w:t xml:space="preserve">än reparationsindexet. Konsumenternas </w:t>
      </w:r>
      <w:r w:rsidR="00996E76" w:rsidRPr="00046AE7">
        <w:rPr>
          <w:lang w:val="sv-SE"/>
        </w:rPr>
        <w:t>kunskapsnivå</w:t>
      </w:r>
      <w:r w:rsidR="00860674" w:rsidRPr="00046AE7">
        <w:rPr>
          <w:lang w:val="sv-SE"/>
        </w:rPr>
        <w:t xml:space="preserve">, </w:t>
      </w:r>
      <w:r w:rsidR="00996E76" w:rsidRPr="00046AE7">
        <w:rPr>
          <w:lang w:val="sv-SE"/>
        </w:rPr>
        <w:t>kring</w:t>
      </w:r>
      <w:r w:rsidR="00860674" w:rsidRPr="00046AE7">
        <w:rPr>
          <w:lang w:val="sv-SE"/>
        </w:rPr>
        <w:t xml:space="preserve"> vad indexet står för och hur de kan användas</w:t>
      </w:r>
      <w:r w:rsidR="00996E76" w:rsidRPr="00046AE7">
        <w:rPr>
          <w:lang w:val="sv-SE"/>
        </w:rPr>
        <w:t>,</w:t>
      </w:r>
      <w:r w:rsidR="002C4DEB" w:rsidRPr="00046AE7">
        <w:rPr>
          <w:lang w:val="sv-SE"/>
        </w:rPr>
        <w:t xml:space="preserve"> är viktig för att maximera effekten</w:t>
      </w:r>
      <w:r w:rsidR="00996E76" w:rsidRPr="00046AE7">
        <w:rPr>
          <w:lang w:val="sv-SE"/>
        </w:rPr>
        <w:t xml:space="preserve"> av </w:t>
      </w:r>
      <w:r w:rsidR="009B0F78" w:rsidRPr="00046AE7">
        <w:rPr>
          <w:lang w:val="sv-SE"/>
        </w:rPr>
        <w:t>indexet</w:t>
      </w:r>
      <w:r w:rsidR="002C4DEB" w:rsidRPr="00046AE7">
        <w:rPr>
          <w:lang w:val="sv-SE"/>
        </w:rPr>
        <w:t>.</w:t>
      </w:r>
      <w:r w:rsidR="009C4EED" w:rsidRPr="73EC5537">
        <w:rPr>
          <w:rStyle w:val="FootnoteReference"/>
        </w:rPr>
        <w:footnoteReference w:id="7"/>
      </w:r>
    </w:p>
    <w:p w14:paraId="41269583" w14:textId="1A82E5CA" w:rsidR="59F3C59C" w:rsidRDefault="00F77030" w:rsidP="59F3C59C">
      <w:pPr>
        <w:rPr>
          <w:lang w:val="sv-SE"/>
        </w:rPr>
      </w:pPr>
      <w:r>
        <w:rPr>
          <w:lang w:val="sv-SE"/>
        </w:rPr>
        <w:t>Det</w:t>
      </w:r>
      <w:r w:rsidR="002C4DEB" w:rsidRPr="002C4DEB">
        <w:rPr>
          <w:lang w:val="sv-SE"/>
        </w:rPr>
        <w:t xml:space="preserve"> finns </w:t>
      </w:r>
      <w:r>
        <w:rPr>
          <w:lang w:val="sv-SE"/>
        </w:rPr>
        <w:t xml:space="preserve">tyvärr möjliga </w:t>
      </w:r>
      <w:r w:rsidR="002C4DEB" w:rsidRPr="002C4DEB">
        <w:rPr>
          <w:lang w:val="sv-SE"/>
        </w:rPr>
        <w:t>oönskade konsekvenser då tillverkare kan strategiskt justera nya produkters priser för att motverka sina förutsebara vinstförluster från lag</w:t>
      </w:r>
      <w:r w:rsidR="008745DC">
        <w:rPr>
          <w:lang w:val="sv-SE"/>
        </w:rPr>
        <w:t>-</w:t>
      </w:r>
      <w:r w:rsidR="002C4DEB" w:rsidRPr="002C4DEB">
        <w:rPr>
          <w:lang w:val="sv-SE"/>
        </w:rPr>
        <w:t>stiftningen om rätt till reparation. De kan höja priserna på nya produkter för att dra nytta av enklare reparation</w:t>
      </w:r>
      <w:r w:rsidR="009B0F78">
        <w:rPr>
          <w:lang w:val="sv-SE"/>
        </w:rPr>
        <w:t>er</w:t>
      </w:r>
      <w:r w:rsidR="002C4DEB" w:rsidRPr="002C4DEB">
        <w:rPr>
          <w:lang w:val="sv-SE"/>
        </w:rPr>
        <w:t xml:space="preserve"> (kombinerat med billig eller gratis reparation) eller sänka priserna för att locka konsumenter att byta ut </w:t>
      </w:r>
      <w:r w:rsidR="00AD7B4C" w:rsidRPr="002C4DEB">
        <w:rPr>
          <w:lang w:val="sv-SE"/>
        </w:rPr>
        <w:t>i stället</w:t>
      </w:r>
      <w:r w:rsidR="002C4DEB" w:rsidRPr="002C4DEB">
        <w:rPr>
          <w:lang w:val="sv-SE"/>
        </w:rPr>
        <w:t xml:space="preserve"> för att reparera en felaktig produkt. En annan faktor att överväga är att enklare reparation</w:t>
      </w:r>
      <w:r w:rsidR="00AC7B38">
        <w:rPr>
          <w:lang w:val="sv-SE"/>
        </w:rPr>
        <w:t>er</w:t>
      </w:r>
      <w:r w:rsidR="002C4DEB" w:rsidRPr="002C4DEB">
        <w:rPr>
          <w:lang w:val="sv-SE"/>
        </w:rPr>
        <w:t xml:space="preserve"> kan leda till att fler konsumenter använder gamla, energi-ineffektiva produkter, vilket resulterar i en hög miljöpåverkan.</w:t>
      </w:r>
      <w:r w:rsidR="0059015E">
        <w:rPr>
          <w:rStyle w:val="FootnoteReference"/>
          <w:lang w:val="sv-SE"/>
        </w:rPr>
        <w:footnoteReference w:id="8"/>
      </w:r>
    </w:p>
    <w:p w14:paraId="6CA106F4" w14:textId="77777777" w:rsidR="0000707F" w:rsidRPr="0000707F" w:rsidRDefault="0000707F" w:rsidP="001C25F6">
      <w:pPr>
        <w:pStyle w:val="Heading3"/>
        <w:rPr>
          <w:rFonts w:eastAsiaTheme="minorHAnsi"/>
          <w:lang w:val="sv-SE"/>
        </w:rPr>
      </w:pPr>
      <w:bookmarkStart w:id="12" w:name="_Toc184215853"/>
      <w:r>
        <w:rPr>
          <w:lang w:val="sv-SE"/>
        </w:rPr>
        <w:t>Påverkan på andra/Social hållbarhet</w:t>
      </w:r>
      <w:bookmarkEnd w:id="12"/>
    </w:p>
    <w:p w14:paraId="74A3296B" w14:textId="69AF58AC" w:rsidR="27B58E9A" w:rsidRDefault="27B58E9A" w:rsidP="59F3C59C">
      <w:pPr>
        <w:rPr>
          <w:lang w:val="sv-SE"/>
        </w:rPr>
      </w:pPr>
      <w:r w:rsidRPr="4F94FFC7">
        <w:rPr>
          <w:lang w:val="sv-SE"/>
        </w:rPr>
        <w:t xml:space="preserve">I intervju med Pernilla Hagbert och </w:t>
      </w:r>
      <w:r w:rsidR="389676C1" w:rsidRPr="4F94FFC7">
        <w:rPr>
          <w:lang w:val="sv-SE"/>
        </w:rPr>
        <w:t>Hanna Eggestrand Vaughan, KTH, så framkom det att de i sina studier hade sett att reklam eller information som visade påverkan på någ</w:t>
      </w:r>
      <w:r w:rsidR="3EFD0D25" w:rsidRPr="4F94FFC7">
        <w:rPr>
          <w:lang w:val="sv-SE"/>
        </w:rPr>
        <w:t>on annan, såsom isbjörnar på ett krympande</w:t>
      </w:r>
      <w:r w:rsidR="524AA031" w:rsidRPr="4F94FFC7">
        <w:rPr>
          <w:lang w:val="sv-SE"/>
        </w:rPr>
        <w:t xml:space="preserve"> isflak, havssköldpadda med sugrör i näsan, arbetar</w:t>
      </w:r>
      <w:r w:rsidR="635486EE" w:rsidRPr="4F94FFC7">
        <w:rPr>
          <w:lang w:val="sv-SE"/>
        </w:rPr>
        <w:t>e</w:t>
      </w:r>
      <w:r w:rsidR="524AA031" w:rsidRPr="4F94FFC7">
        <w:rPr>
          <w:lang w:val="sv-SE"/>
        </w:rPr>
        <w:t xml:space="preserve"> som vadar ru</w:t>
      </w:r>
      <w:r w:rsidR="05DE111D" w:rsidRPr="4F94FFC7">
        <w:rPr>
          <w:lang w:val="sv-SE"/>
        </w:rPr>
        <w:t xml:space="preserve">nt i </w:t>
      </w:r>
      <w:r w:rsidR="1F6E7AFA" w:rsidRPr="4F94FFC7">
        <w:rPr>
          <w:lang w:val="sv-SE"/>
        </w:rPr>
        <w:t>färgbad osv. påverkar oss</w:t>
      </w:r>
      <w:r w:rsidR="3EFD0D25" w:rsidRPr="4F94FFC7">
        <w:rPr>
          <w:lang w:val="sv-SE"/>
        </w:rPr>
        <w:t xml:space="preserve"> </w:t>
      </w:r>
      <w:r w:rsidR="7A46DC54" w:rsidRPr="4F94FFC7">
        <w:rPr>
          <w:lang w:val="sv-SE"/>
        </w:rPr>
        <w:t>konsumenter att välja en produkt</w:t>
      </w:r>
      <w:r w:rsidR="006C0E9B">
        <w:rPr>
          <w:lang w:val="sv-SE"/>
        </w:rPr>
        <w:t xml:space="preserve"> som man upplever har mindre negativ effekt</w:t>
      </w:r>
      <w:r w:rsidR="7A46DC54" w:rsidRPr="4F94FFC7">
        <w:rPr>
          <w:lang w:val="sv-SE"/>
        </w:rPr>
        <w:t xml:space="preserve">. Men det finns </w:t>
      </w:r>
      <w:r w:rsidR="6C3245E3" w:rsidRPr="4F94FFC7">
        <w:rPr>
          <w:lang w:val="sv-SE"/>
        </w:rPr>
        <w:t xml:space="preserve">också </w:t>
      </w:r>
      <w:r w:rsidR="7A46DC54" w:rsidRPr="4F94FFC7">
        <w:rPr>
          <w:lang w:val="sv-SE"/>
        </w:rPr>
        <w:t>en uttröttningseffekt</w:t>
      </w:r>
      <w:r w:rsidR="69C3C872" w:rsidRPr="4F94FFC7">
        <w:rPr>
          <w:lang w:val="sv-SE"/>
        </w:rPr>
        <w:t xml:space="preserve"> på sådan information</w:t>
      </w:r>
      <w:r w:rsidR="7A46DC54" w:rsidRPr="4F94FFC7">
        <w:rPr>
          <w:lang w:val="sv-SE"/>
        </w:rPr>
        <w:t>, dvs.</w:t>
      </w:r>
      <w:r w:rsidR="6A967582" w:rsidRPr="4F94FFC7">
        <w:rPr>
          <w:lang w:val="sv-SE"/>
        </w:rPr>
        <w:t xml:space="preserve"> till slut orkar man inte ta till sig </w:t>
      </w:r>
      <w:r w:rsidR="1CB8455D" w:rsidRPr="4F94FFC7">
        <w:rPr>
          <w:lang w:val="sv-SE"/>
        </w:rPr>
        <w:t>eller man behöver något nytt för att re</w:t>
      </w:r>
      <w:r w:rsidR="05F7397A" w:rsidRPr="4F94FFC7">
        <w:rPr>
          <w:lang w:val="sv-SE"/>
        </w:rPr>
        <w:t>ag</w:t>
      </w:r>
      <w:r w:rsidR="1CB8455D" w:rsidRPr="4F94FFC7">
        <w:rPr>
          <w:lang w:val="sv-SE"/>
        </w:rPr>
        <w:t>era</w:t>
      </w:r>
      <w:r w:rsidR="67A62534" w:rsidRPr="4F94FFC7">
        <w:rPr>
          <w:lang w:val="sv-SE"/>
        </w:rPr>
        <w:t>.</w:t>
      </w:r>
    </w:p>
    <w:p w14:paraId="3E4ABD60" w14:textId="51C8D878" w:rsidR="0000707F" w:rsidRDefault="0000707F" w:rsidP="001C25F6">
      <w:pPr>
        <w:pStyle w:val="Heading3"/>
        <w:rPr>
          <w:lang w:val="sv-SE"/>
        </w:rPr>
      </w:pPr>
      <w:bookmarkStart w:id="13" w:name="_Toc184215854"/>
      <w:r>
        <w:rPr>
          <w:lang w:val="sv-SE"/>
        </w:rPr>
        <w:t>Begagna</w:t>
      </w:r>
      <w:r w:rsidR="007C65C4">
        <w:rPr>
          <w:lang w:val="sv-SE"/>
        </w:rPr>
        <w:t>t-</w:t>
      </w:r>
      <w:r>
        <w:rPr>
          <w:lang w:val="sv-SE"/>
        </w:rPr>
        <w:t>marknad</w:t>
      </w:r>
      <w:bookmarkEnd w:id="13"/>
    </w:p>
    <w:p w14:paraId="345A3557" w14:textId="76414AEA" w:rsidR="00C57418" w:rsidRDefault="006117F6" w:rsidP="0000707F">
      <w:pPr>
        <w:rPr>
          <w:lang w:val="sv-SE"/>
        </w:rPr>
      </w:pPr>
      <w:r>
        <w:rPr>
          <w:lang w:val="sv-SE"/>
        </w:rPr>
        <w:t>Tillgång till begagnade produkter</w:t>
      </w:r>
      <w:r w:rsidR="00935845">
        <w:rPr>
          <w:lang w:val="sv-SE"/>
        </w:rPr>
        <w:t>, dvs. ett tillräckligt flöde</w:t>
      </w:r>
      <w:r w:rsidR="00835647">
        <w:rPr>
          <w:lang w:val="sv-SE"/>
        </w:rPr>
        <w:t xml:space="preserve"> av produkter,</w:t>
      </w:r>
      <w:r>
        <w:rPr>
          <w:lang w:val="sv-SE"/>
        </w:rPr>
        <w:t xml:space="preserve"> samt tilltron till att de </w:t>
      </w:r>
      <w:r w:rsidR="00267AE6">
        <w:rPr>
          <w:lang w:val="sv-SE"/>
        </w:rPr>
        <w:t xml:space="preserve">är funktionella, </w:t>
      </w:r>
      <w:r w:rsidR="00AD7B4C">
        <w:rPr>
          <w:lang w:val="sv-SE"/>
        </w:rPr>
        <w:t>till exempel</w:t>
      </w:r>
      <w:r w:rsidR="00267AE6">
        <w:rPr>
          <w:lang w:val="sv-SE"/>
        </w:rPr>
        <w:t xml:space="preserve"> genom en </w:t>
      </w:r>
      <w:r w:rsidR="00D134C0">
        <w:rPr>
          <w:lang w:val="sv-SE"/>
        </w:rPr>
        <w:t xml:space="preserve">utlovad </w:t>
      </w:r>
      <w:r w:rsidR="00267AE6">
        <w:rPr>
          <w:lang w:val="sv-SE"/>
        </w:rPr>
        <w:t xml:space="preserve">garanti, ökar intresset för </w:t>
      </w:r>
      <w:r w:rsidR="00935845">
        <w:rPr>
          <w:lang w:val="sv-SE"/>
        </w:rPr>
        <w:t xml:space="preserve">att köpa en begagnad produkt. </w:t>
      </w:r>
      <w:r w:rsidR="00D134C0">
        <w:rPr>
          <w:lang w:val="sv-SE"/>
        </w:rPr>
        <w:t xml:space="preserve">I vissa produktkategorier och bland vissa kundgrupper har det </w:t>
      </w:r>
      <w:r w:rsidR="00DA386D">
        <w:rPr>
          <w:lang w:val="sv-SE"/>
        </w:rPr>
        <w:t xml:space="preserve">blivit en självklarhet att köpa begagnat. Ett exempel är den ökande </w:t>
      </w:r>
      <w:r w:rsidR="00D97DD2">
        <w:rPr>
          <w:lang w:val="sv-SE"/>
        </w:rPr>
        <w:t>andrahands-handeln</w:t>
      </w:r>
      <w:r w:rsidR="00C57418">
        <w:rPr>
          <w:lang w:val="sv-SE"/>
        </w:rPr>
        <w:t xml:space="preserve"> både i butik och på nätet med kläder och olika accessoarer. </w:t>
      </w:r>
    </w:p>
    <w:p w14:paraId="17467980" w14:textId="397E8440" w:rsidR="0000707F" w:rsidRDefault="00607A2F" w:rsidP="0000707F">
      <w:pPr>
        <w:rPr>
          <w:lang w:val="sv-SE"/>
        </w:rPr>
      </w:pPr>
      <w:r>
        <w:rPr>
          <w:lang w:val="sv-SE"/>
        </w:rPr>
        <w:lastRenderedPageBreak/>
        <w:t xml:space="preserve">Ett parallellt </w:t>
      </w:r>
      <w:r w:rsidR="00284222">
        <w:rPr>
          <w:lang w:val="sv-SE"/>
        </w:rPr>
        <w:t>begagnat</w:t>
      </w:r>
      <w:r w:rsidR="007C65C4">
        <w:rPr>
          <w:lang w:val="sv-SE"/>
        </w:rPr>
        <w:t>-</w:t>
      </w:r>
      <w:r w:rsidR="00284222">
        <w:rPr>
          <w:lang w:val="sv-SE"/>
        </w:rPr>
        <w:t xml:space="preserve">flöde är inom en familj där någon får en ny produkt och </w:t>
      </w:r>
      <w:r w:rsidR="008E644C">
        <w:rPr>
          <w:lang w:val="sv-SE"/>
        </w:rPr>
        <w:t>lämnar över sin använda produkt till någon inom familjen som har en sämre</w:t>
      </w:r>
      <w:r w:rsidR="001308AD">
        <w:rPr>
          <w:lang w:val="sv-SE"/>
        </w:rPr>
        <w:t>, så att det till slut är den sämsta produkten som avyttras.</w:t>
      </w:r>
    </w:p>
    <w:p w14:paraId="6B29BD9E" w14:textId="252DBABA" w:rsidR="00B41BF9" w:rsidRDefault="00B41BF9" w:rsidP="0000707F">
      <w:pPr>
        <w:rPr>
          <w:lang w:val="sv-SE"/>
        </w:rPr>
      </w:pPr>
      <w:r>
        <w:rPr>
          <w:lang w:val="sv-SE"/>
        </w:rPr>
        <w:t>Det kan också vara</w:t>
      </w:r>
      <w:r w:rsidR="00A51F59">
        <w:rPr>
          <w:lang w:val="sv-SE"/>
        </w:rPr>
        <w:t xml:space="preserve"> intressant när man väljer en produkt om den har ett </w:t>
      </w:r>
      <w:r w:rsidR="00D520D8">
        <w:rPr>
          <w:lang w:val="sv-SE"/>
        </w:rPr>
        <w:t>andrahands</w:t>
      </w:r>
      <w:r w:rsidR="000F44BF">
        <w:rPr>
          <w:lang w:val="sv-SE"/>
        </w:rPr>
        <w:t>-</w:t>
      </w:r>
      <w:r w:rsidR="00D520D8">
        <w:rPr>
          <w:lang w:val="sv-SE"/>
        </w:rPr>
        <w:t>värde</w:t>
      </w:r>
      <w:r w:rsidR="00BE6B8D">
        <w:rPr>
          <w:lang w:val="sv-SE"/>
        </w:rPr>
        <w:t xml:space="preserve"> eller inte</w:t>
      </w:r>
      <w:r w:rsidR="00D520D8">
        <w:rPr>
          <w:lang w:val="sv-SE"/>
        </w:rPr>
        <w:t xml:space="preserve">, dvs. finns det </w:t>
      </w:r>
      <w:r w:rsidR="0040030A">
        <w:rPr>
          <w:lang w:val="sv-SE"/>
        </w:rPr>
        <w:t>en begagna</w:t>
      </w:r>
      <w:r w:rsidR="007C65C4">
        <w:rPr>
          <w:lang w:val="sv-SE"/>
        </w:rPr>
        <w:t>t-</w:t>
      </w:r>
      <w:r w:rsidR="0040030A">
        <w:rPr>
          <w:lang w:val="sv-SE"/>
        </w:rPr>
        <w:t>marknad</w:t>
      </w:r>
      <w:r w:rsidR="00D520D8">
        <w:rPr>
          <w:lang w:val="sv-SE"/>
        </w:rPr>
        <w:t xml:space="preserve"> där man kan </w:t>
      </w:r>
      <w:r w:rsidR="00DA0E31">
        <w:rPr>
          <w:lang w:val="sv-SE"/>
        </w:rPr>
        <w:t>få tillbaka en del av det satsade kapitalet</w:t>
      </w:r>
      <w:r w:rsidR="002E5745">
        <w:rPr>
          <w:lang w:val="sv-SE"/>
        </w:rPr>
        <w:t xml:space="preserve">. Eller kanske att man tänker cirkulärt fast man </w:t>
      </w:r>
      <w:r w:rsidR="0040030A">
        <w:rPr>
          <w:lang w:val="sv-SE"/>
        </w:rPr>
        <w:t>vill själv vara först i kedjan av ägare.</w:t>
      </w:r>
    </w:p>
    <w:p w14:paraId="14662D11" w14:textId="5EE5DF02" w:rsidR="006E76DE" w:rsidRDefault="006E76DE" w:rsidP="006E76DE">
      <w:pPr>
        <w:pStyle w:val="Heading3"/>
        <w:rPr>
          <w:rFonts w:eastAsiaTheme="minorEastAsia"/>
          <w:lang w:val="sv-SE"/>
        </w:rPr>
      </w:pPr>
      <w:bookmarkStart w:id="14" w:name="_Toc184215855"/>
      <w:r>
        <w:rPr>
          <w:rFonts w:eastAsiaTheme="minorEastAsia"/>
          <w:lang w:val="sv-SE"/>
        </w:rPr>
        <w:t>Tillgänglighet av alternativ</w:t>
      </w:r>
      <w:bookmarkEnd w:id="14"/>
    </w:p>
    <w:p w14:paraId="2EDBA41E" w14:textId="0D2EE680" w:rsidR="006E76DE" w:rsidRDefault="006E76DE" w:rsidP="006E76DE">
      <w:pPr>
        <w:rPr>
          <w:lang w:val="sv-SE"/>
        </w:rPr>
      </w:pPr>
      <w:r>
        <w:rPr>
          <w:lang w:val="sv-SE"/>
        </w:rPr>
        <w:t xml:space="preserve">Tillgänglighet av olika alternativ, såsom ny kontra begagnad, i samma butik är en relativt ovanlig företeelse inom elektronikprodukter. Det är däremot vanligt i vissa andra branscher såsom bilar där man som kund ofta använder sin existerande bil som en delbetalning vid inköp av en nyare bil. I </w:t>
      </w:r>
      <w:r w:rsidR="002139E8">
        <w:rPr>
          <w:lang w:val="sv-SE"/>
        </w:rPr>
        <w:t xml:space="preserve">många </w:t>
      </w:r>
      <w:r>
        <w:rPr>
          <w:lang w:val="sv-SE"/>
        </w:rPr>
        <w:t xml:space="preserve">butiker värderas den gamla produkten som ger ett prisavdrag vid inköp av ny produkt. Men man kan bara köpa en ny produkt och inte en begagnad. </w:t>
      </w:r>
    </w:p>
    <w:p w14:paraId="6B706AFB" w14:textId="6767F9F0" w:rsidR="00C525F7" w:rsidRDefault="29B27E69" w:rsidP="00C525F7">
      <w:pPr>
        <w:pStyle w:val="Heading3"/>
        <w:rPr>
          <w:lang w:val="sv-SE"/>
        </w:rPr>
      </w:pPr>
      <w:bookmarkStart w:id="15" w:name="_Toc184215856"/>
      <w:r w:rsidRPr="4F94FFC7">
        <w:rPr>
          <w:lang w:val="sv-SE"/>
        </w:rPr>
        <w:t>Varumärke och varumärkeslojalitet</w:t>
      </w:r>
      <w:bookmarkEnd w:id="15"/>
    </w:p>
    <w:p w14:paraId="78F0620D" w14:textId="0A146B3F" w:rsidR="0084010D" w:rsidRPr="0084010D" w:rsidRDefault="0084010D" w:rsidP="0084010D">
      <w:pPr>
        <w:rPr>
          <w:lang w:val="sv-SE"/>
        </w:rPr>
      </w:pPr>
      <w:r>
        <w:rPr>
          <w:lang w:val="sv-SE"/>
        </w:rPr>
        <w:t xml:space="preserve">Varumärkeslojalitet </w:t>
      </w:r>
      <w:r w:rsidR="000B15F2">
        <w:rPr>
          <w:lang w:val="sv-SE"/>
        </w:rPr>
        <w:t xml:space="preserve">är en viktig faktor </w:t>
      </w:r>
      <w:r w:rsidR="00121702">
        <w:rPr>
          <w:lang w:val="sv-SE"/>
        </w:rPr>
        <w:t>i beslutsprocessen</w:t>
      </w:r>
      <w:r w:rsidR="00DE6C5C">
        <w:rPr>
          <w:lang w:val="sv-SE"/>
        </w:rPr>
        <w:t>. Lojaliteten baseras på många olika saker s</w:t>
      </w:r>
      <w:r w:rsidR="00FF60FD">
        <w:rPr>
          <w:lang w:val="sv-SE"/>
        </w:rPr>
        <w:t xml:space="preserve">om </w:t>
      </w:r>
      <w:r w:rsidR="002C5914">
        <w:rPr>
          <w:lang w:val="sv-SE"/>
        </w:rPr>
        <w:t>till exempel</w:t>
      </w:r>
      <w:r w:rsidR="00FF60FD">
        <w:rPr>
          <w:lang w:val="sv-SE"/>
        </w:rPr>
        <w:t xml:space="preserve"> produktens symbolvärde, dvs. säger produkten något om vem du är</w:t>
      </w:r>
      <w:r w:rsidR="00600EF5">
        <w:rPr>
          <w:lang w:val="sv-SE"/>
        </w:rPr>
        <w:t xml:space="preserve">, men det kan också vara att man är bekväm med hur produkten fungerar </w:t>
      </w:r>
      <w:r w:rsidR="00E5578B">
        <w:rPr>
          <w:lang w:val="sv-SE"/>
        </w:rPr>
        <w:t>en igenkänningsfaktor</w:t>
      </w:r>
      <w:r w:rsidR="00422188">
        <w:rPr>
          <w:lang w:val="sv-SE"/>
        </w:rPr>
        <w:t xml:space="preserve">. Har man dessutom varit nöjd med produkter från </w:t>
      </w:r>
      <w:r w:rsidR="001B1297">
        <w:rPr>
          <w:lang w:val="sv-SE"/>
        </w:rPr>
        <w:t>den leverantören tidigare finns det en</w:t>
      </w:r>
      <w:r w:rsidR="00115590">
        <w:rPr>
          <w:lang w:val="sv-SE"/>
        </w:rPr>
        <w:t xml:space="preserve"> tilltro till </w:t>
      </w:r>
      <w:r w:rsidR="0031625D">
        <w:rPr>
          <w:lang w:val="sv-SE"/>
        </w:rPr>
        <w:t>produktkvalitén</w:t>
      </w:r>
      <w:r w:rsidR="00115590">
        <w:rPr>
          <w:lang w:val="sv-SE"/>
        </w:rPr>
        <w:t xml:space="preserve"> men också en förväntan</w:t>
      </w:r>
      <w:r w:rsidR="0031625D">
        <w:rPr>
          <w:lang w:val="sv-SE"/>
        </w:rPr>
        <w:t xml:space="preserve">. Om produkten inte </w:t>
      </w:r>
      <w:r w:rsidR="00AB718F">
        <w:rPr>
          <w:lang w:val="sv-SE"/>
        </w:rPr>
        <w:t xml:space="preserve">lever upp till förväntningarna kan domen vara </w:t>
      </w:r>
      <w:r w:rsidR="00C34204">
        <w:rPr>
          <w:lang w:val="sv-SE"/>
        </w:rPr>
        <w:t>ganska hård och det kan ta tid att återupprätta förtroendet.</w:t>
      </w:r>
      <w:r w:rsidR="00B74B44">
        <w:rPr>
          <w:lang w:val="sv-SE"/>
        </w:rPr>
        <w:t xml:space="preserve"> Parallellt </w:t>
      </w:r>
      <w:r w:rsidR="00924E94">
        <w:rPr>
          <w:lang w:val="sv-SE"/>
        </w:rPr>
        <w:t xml:space="preserve">finns det </w:t>
      </w:r>
      <w:r w:rsidR="009A289D">
        <w:rPr>
          <w:lang w:val="sv-SE"/>
        </w:rPr>
        <w:t xml:space="preserve">naturligtvis </w:t>
      </w:r>
      <w:r w:rsidR="00924E94">
        <w:rPr>
          <w:lang w:val="sv-SE"/>
        </w:rPr>
        <w:t xml:space="preserve">konsumenter som tål </w:t>
      </w:r>
      <w:r w:rsidR="00C7110F">
        <w:rPr>
          <w:lang w:val="sv-SE"/>
        </w:rPr>
        <w:t xml:space="preserve">att deras produkter underpresterar då </w:t>
      </w:r>
      <w:r w:rsidR="005779AE">
        <w:rPr>
          <w:lang w:val="sv-SE"/>
        </w:rPr>
        <w:t>varumärket i sig är viktigare</w:t>
      </w:r>
      <w:r w:rsidR="009A289D">
        <w:rPr>
          <w:lang w:val="sv-SE"/>
        </w:rPr>
        <w:t>, eller priset har varit avgörande vid beslutet</w:t>
      </w:r>
      <w:r w:rsidR="005779AE">
        <w:rPr>
          <w:lang w:val="sv-SE"/>
        </w:rPr>
        <w:t>.</w:t>
      </w:r>
    </w:p>
    <w:p w14:paraId="7361198A" w14:textId="3D1597B2" w:rsidR="00AF0FB2" w:rsidRDefault="00AF0FB2" w:rsidP="00AF0FB2">
      <w:pPr>
        <w:pStyle w:val="Heading3"/>
        <w:rPr>
          <w:lang w:val="sv-SE"/>
        </w:rPr>
      </w:pPr>
      <w:bookmarkStart w:id="16" w:name="_Toc184215857"/>
      <w:r>
        <w:rPr>
          <w:lang w:val="sv-SE"/>
        </w:rPr>
        <w:t>Klimatavtryck</w:t>
      </w:r>
      <w:bookmarkEnd w:id="16"/>
    </w:p>
    <w:p w14:paraId="04FB1291" w14:textId="029D5D78" w:rsidR="005779AE" w:rsidRDefault="008057BC" w:rsidP="005779AE">
      <w:pPr>
        <w:rPr>
          <w:lang w:val="sv-SE"/>
        </w:rPr>
      </w:pPr>
      <w:r>
        <w:rPr>
          <w:lang w:val="sv-SE"/>
        </w:rPr>
        <w:t>Klimatavtryck, CO</w:t>
      </w:r>
      <w:r>
        <w:rPr>
          <w:vertAlign w:val="subscript"/>
          <w:lang w:val="sv-SE"/>
        </w:rPr>
        <w:t>2</w:t>
      </w:r>
      <w:r>
        <w:rPr>
          <w:lang w:val="sv-SE"/>
        </w:rPr>
        <w:t xml:space="preserve"> ekvivalenter/produkt, </w:t>
      </w:r>
      <w:r w:rsidR="000F19D2">
        <w:rPr>
          <w:lang w:val="sv-SE"/>
        </w:rPr>
        <w:t>är ett bra mått men inte så lätt att förstå för en icke-insatt person. Dessutom</w:t>
      </w:r>
      <w:r w:rsidR="00C96B75">
        <w:rPr>
          <w:lang w:val="sv-SE"/>
        </w:rPr>
        <w:t xml:space="preserve"> finns det fortfarande mycket oklarheter kring systemgränser och </w:t>
      </w:r>
      <w:r w:rsidR="009A289D">
        <w:rPr>
          <w:lang w:val="sv-SE"/>
        </w:rPr>
        <w:t xml:space="preserve">avsaknad av </w:t>
      </w:r>
      <w:r w:rsidR="00D134C0">
        <w:rPr>
          <w:lang w:val="sv-SE"/>
        </w:rPr>
        <w:t>garanti</w:t>
      </w:r>
      <w:r w:rsidR="009A289D">
        <w:rPr>
          <w:lang w:val="sv-SE"/>
        </w:rPr>
        <w:t>er</w:t>
      </w:r>
      <w:r w:rsidR="00D134C0">
        <w:rPr>
          <w:lang w:val="sv-SE"/>
        </w:rPr>
        <w:t xml:space="preserve"> att olika producenter räknar på samma sätt.</w:t>
      </w:r>
      <w:r w:rsidR="009A289D">
        <w:rPr>
          <w:lang w:val="sv-SE"/>
        </w:rPr>
        <w:t xml:space="preserve"> Något som har utnyttjats av </w:t>
      </w:r>
      <w:r w:rsidR="00E95D2D">
        <w:rPr>
          <w:lang w:val="sv-SE"/>
        </w:rPr>
        <w:t xml:space="preserve">olika tillverkare </w:t>
      </w:r>
      <w:r w:rsidR="008913CD">
        <w:rPr>
          <w:lang w:val="sv-SE"/>
        </w:rPr>
        <w:t>för</w:t>
      </w:r>
      <w:r w:rsidR="00E95D2D">
        <w:rPr>
          <w:lang w:val="sv-SE"/>
        </w:rPr>
        <w:t xml:space="preserve"> grönmålning av produkter.</w:t>
      </w:r>
      <w:r w:rsidR="00982DBE">
        <w:rPr>
          <w:rStyle w:val="FootnoteReference"/>
          <w:lang w:val="sv-SE"/>
        </w:rPr>
        <w:footnoteReference w:id="9"/>
      </w:r>
    </w:p>
    <w:p w14:paraId="7996BC3B" w14:textId="0E62B575" w:rsidR="00CB5681" w:rsidRPr="008057BC" w:rsidRDefault="00CB5681" w:rsidP="005779AE">
      <w:pPr>
        <w:rPr>
          <w:lang w:val="sv-SE"/>
        </w:rPr>
      </w:pPr>
      <w:r>
        <w:rPr>
          <w:lang w:val="sv-SE"/>
        </w:rPr>
        <w:t xml:space="preserve">Regelverk för att förhindra </w:t>
      </w:r>
      <w:r w:rsidR="00E95D2D">
        <w:rPr>
          <w:lang w:val="sv-SE"/>
        </w:rPr>
        <w:t>vilseledande marknadsföring som grönmålning</w:t>
      </w:r>
      <w:r w:rsidR="00A91925">
        <w:rPr>
          <w:lang w:val="sv-SE"/>
        </w:rPr>
        <w:t xml:space="preserve"> finns eller är under utarbetning, men det</w:t>
      </w:r>
      <w:r w:rsidR="00E95D2D">
        <w:rPr>
          <w:lang w:val="sv-SE"/>
        </w:rPr>
        <w:t xml:space="preserve"> </w:t>
      </w:r>
      <w:r w:rsidR="00411E46">
        <w:rPr>
          <w:lang w:val="sv-SE"/>
        </w:rPr>
        <w:t>tar tid</w:t>
      </w:r>
      <w:r w:rsidR="00711FB4">
        <w:rPr>
          <w:lang w:val="sv-SE"/>
        </w:rPr>
        <w:t xml:space="preserve"> (pågå</w:t>
      </w:r>
      <w:r w:rsidR="00916127">
        <w:rPr>
          <w:lang w:val="sv-SE"/>
        </w:rPr>
        <w:t xml:space="preserve">r, med ett möjligt </w:t>
      </w:r>
      <w:r w:rsidR="00711FB4">
        <w:rPr>
          <w:lang w:val="sv-SE"/>
        </w:rPr>
        <w:t>införande 2027)</w:t>
      </w:r>
      <w:r w:rsidR="00411E46">
        <w:rPr>
          <w:lang w:val="sv-SE"/>
        </w:rPr>
        <w:t xml:space="preserve">. Samtidigt kommer det </w:t>
      </w:r>
      <w:r w:rsidR="00536F0A">
        <w:rPr>
          <w:lang w:val="sv-SE"/>
        </w:rPr>
        <w:t>alltmer</w:t>
      </w:r>
      <w:r w:rsidR="00411E46">
        <w:rPr>
          <w:lang w:val="sv-SE"/>
        </w:rPr>
        <w:t xml:space="preserve"> regelverk för att tillgängliggöra information</w:t>
      </w:r>
    </w:p>
    <w:p w14:paraId="63E5B985" w14:textId="2E345BB3" w:rsidR="00AF0FB2" w:rsidRDefault="00AF0FB2" w:rsidP="00AF0FB2">
      <w:pPr>
        <w:pStyle w:val="Heading3"/>
        <w:rPr>
          <w:lang w:val="sv-SE"/>
        </w:rPr>
      </w:pPr>
      <w:bookmarkStart w:id="17" w:name="_Toc184215858"/>
      <w:r>
        <w:rPr>
          <w:lang w:val="sv-SE"/>
        </w:rPr>
        <w:t>Återvinning av produkt</w:t>
      </w:r>
      <w:bookmarkEnd w:id="17"/>
    </w:p>
    <w:p w14:paraId="77AFC6DE" w14:textId="77777777" w:rsidR="00C121C3" w:rsidRDefault="00E31F86" w:rsidP="00C121C3">
      <w:pPr>
        <w:rPr>
          <w:lang w:val="sv-SE"/>
        </w:rPr>
      </w:pPr>
      <w:r>
        <w:rPr>
          <w:lang w:val="sv-SE"/>
        </w:rPr>
        <w:t xml:space="preserve">Återvinning är en form av cirkularitet fast på en lägre nivå enligt avfallstrappan. </w:t>
      </w:r>
      <w:r w:rsidR="00D312AA">
        <w:rPr>
          <w:lang w:val="sv-SE"/>
        </w:rPr>
        <w:t>Kan information</w:t>
      </w:r>
      <w:r w:rsidR="00180E05">
        <w:rPr>
          <w:lang w:val="sv-SE"/>
        </w:rPr>
        <w:t xml:space="preserve"> eller instruktion kring hur en uttjänt produkt kan återvinnas </w:t>
      </w:r>
      <w:r w:rsidR="00B5227A">
        <w:rPr>
          <w:lang w:val="sv-SE"/>
        </w:rPr>
        <w:t>bidra till ett beslut.</w:t>
      </w:r>
      <w:r w:rsidR="00C83460">
        <w:rPr>
          <w:lang w:val="sv-SE"/>
        </w:rPr>
        <w:t xml:space="preserve"> Alternativ</w:t>
      </w:r>
      <w:r w:rsidR="00C17E83">
        <w:rPr>
          <w:lang w:val="sv-SE"/>
        </w:rPr>
        <w:t>t så</w:t>
      </w:r>
      <w:r w:rsidR="00C83460">
        <w:rPr>
          <w:lang w:val="sv-SE"/>
        </w:rPr>
        <w:t xml:space="preserve"> är</w:t>
      </w:r>
      <w:r w:rsidR="00C17E83">
        <w:rPr>
          <w:lang w:val="sv-SE"/>
        </w:rPr>
        <w:t xml:space="preserve"> det </w:t>
      </w:r>
      <w:r w:rsidR="00C121C3">
        <w:rPr>
          <w:lang w:val="sv-SE"/>
        </w:rPr>
        <w:t>relevant att förstå om</w:t>
      </w:r>
      <w:r w:rsidR="00C83460">
        <w:rPr>
          <w:lang w:val="sv-SE"/>
        </w:rPr>
        <w:t xml:space="preserve"> konsumenten </w:t>
      </w:r>
      <w:r w:rsidR="00C121C3">
        <w:rPr>
          <w:lang w:val="sv-SE"/>
        </w:rPr>
        <w:t>är</w:t>
      </w:r>
      <w:r w:rsidR="00C83460">
        <w:rPr>
          <w:lang w:val="sv-SE"/>
        </w:rPr>
        <w:t xml:space="preserve"> benägen att köpa en produkt som </w:t>
      </w:r>
      <w:r w:rsidR="00C17E83">
        <w:rPr>
          <w:lang w:val="sv-SE"/>
        </w:rPr>
        <w:t>delvis består av återvunnet material eller komponenter.</w:t>
      </w:r>
    </w:p>
    <w:p w14:paraId="69C2B313" w14:textId="3C4EAC5A" w:rsidR="00272ADE" w:rsidRPr="00272ADE" w:rsidRDefault="00C121C3" w:rsidP="00C121C3">
      <w:pPr>
        <w:rPr>
          <w:lang w:val="sv-SE"/>
        </w:rPr>
      </w:pPr>
      <w:r>
        <w:rPr>
          <w:lang w:val="sv-SE"/>
        </w:rPr>
        <w:lastRenderedPageBreak/>
        <w:t xml:space="preserve">I vissa produkter har man lyckats att marknadsföra </w:t>
      </w:r>
      <w:r w:rsidR="00C265C6">
        <w:rPr>
          <w:lang w:val="sv-SE"/>
        </w:rPr>
        <w:t xml:space="preserve">att återvunnet </w:t>
      </w:r>
      <w:r w:rsidR="00305E82">
        <w:rPr>
          <w:lang w:val="sv-SE"/>
        </w:rPr>
        <w:t xml:space="preserve">innehåll </w:t>
      </w:r>
      <w:r w:rsidR="00BD4B32">
        <w:rPr>
          <w:lang w:val="sv-SE"/>
        </w:rPr>
        <w:t xml:space="preserve">och </w:t>
      </w:r>
      <w:r w:rsidR="00C265C6">
        <w:rPr>
          <w:lang w:val="sv-SE"/>
        </w:rPr>
        <w:t>skapat e</w:t>
      </w:r>
      <w:r w:rsidR="00BD4B32">
        <w:rPr>
          <w:lang w:val="sv-SE"/>
        </w:rPr>
        <w:t xml:space="preserve">tt intresse och en efterfrågan. Exempel på detta är bland annat Electrolux </w:t>
      </w:r>
      <w:r w:rsidR="00813188">
        <w:rPr>
          <w:lang w:val="sv-SE"/>
        </w:rPr>
        <w:t>vitvaruserie, kyl och frys, med återvunnet material i inredningen.</w:t>
      </w:r>
      <w:r w:rsidR="29B27E69" w:rsidRPr="4F94FFC7">
        <w:rPr>
          <w:lang w:val="sv-SE"/>
        </w:rPr>
        <w:t xml:space="preserve"> </w:t>
      </w:r>
    </w:p>
    <w:p w14:paraId="6BF5264F" w14:textId="4D50BA74" w:rsidR="001727BB" w:rsidRDefault="00496C80" w:rsidP="001727BB">
      <w:pPr>
        <w:pStyle w:val="Heading3"/>
      </w:pPr>
      <w:bookmarkStart w:id="18" w:name="_Toc184215859"/>
      <w:r w:rsidRPr="001727BB">
        <w:t>Information</w:t>
      </w:r>
      <w:bookmarkEnd w:id="18"/>
    </w:p>
    <w:p w14:paraId="71719890" w14:textId="34E108F9" w:rsidR="00C525F7" w:rsidRPr="00F16552" w:rsidRDefault="00C66B0D" w:rsidP="001727BB">
      <w:pPr>
        <w:rPr>
          <w:lang w:val="sv-SE"/>
        </w:rPr>
      </w:pPr>
      <w:r>
        <w:rPr>
          <w:lang w:val="sv-SE"/>
        </w:rPr>
        <w:t xml:space="preserve">Det finns </w:t>
      </w:r>
      <w:r w:rsidR="007749AF">
        <w:rPr>
          <w:lang w:val="sv-SE"/>
        </w:rPr>
        <w:t>olika kategorier av konsumenter avseende intresset för information</w:t>
      </w:r>
      <w:r w:rsidR="00A71EDD">
        <w:rPr>
          <w:lang w:val="sv-SE"/>
        </w:rPr>
        <w:t>, det kan säkerligen också variera beroende på vilken produkt man är på väg att investera i</w:t>
      </w:r>
      <w:r w:rsidR="0046472C">
        <w:rPr>
          <w:lang w:val="sv-SE"/>
        </w:rPr>
        <w:t xml:space="preserve"> och vilka förväntningar man har på den produkten</w:t>
      </w:r>
      <w:r w:rsidR="007749AF">
        <w:rPr>
          <w:lang w:val="sv-SE"/>
        </w:rPr>
        <w:t xml:space="preserve">. Det finns grupper som </w:t>
      </w:r>
      <w:r w:rsidR="004479C6">
        <w:rPr>
          <w:lang w:val="sv-SE"/>
        </w:rPr>
        <w:t>lägger mycket tid och möda på att</w:t>
      </w:r>
      <w:r w:rsidR="001727BB" w:rsidRPr="00F16552">
        <w:rPr>
          <w:lang w:val="sv-SE"/>
        </w:rPr>
        <w:t xml:space="preserve"> </w:t>
      </w:r>
      <w:r w:rsidR="00F16552" w:rsidRPr="00F16552">
        <w:rPr>
          <w:lang w:val="sv-SE"/>
        </w:rPr>
        <w:t>sök</w:t>
      </w:r>
      <w:r w:rsidR="004479C6">
        <w:rPr>
          <w:lang w:val="sv-SE"/>
        </w:rPr>
        <w:t>a</w:t>
      </w:r>
      <w:r w:rsidR="00F16552" w:rsidRPr="00F16552">
        <w:rPr>
          <w:lang w:val="sv-SE"/>
        </w:rPr>
        <w:t xml:space="preserve"> information som a</w:t>
      </w:r>
      <w:r w:rsidR="00F16552">
        <w:rPr>
          <w:lang w:val="sv-SE"/>
        </w:rPr>
        <w:t xml:space="preserve">ntingen hjälper dem att göra ett kritiskt val eller </w:t>
      </w:r>
      <w:r w:rsidR="00C525F7">
        <w:rPr>
          <w:lang w:val="sv-SE"/>
        </w:rPr>
        <w:t>som stärker dem i det val de redan gjort mentalt.</w:t>
      </w:r>
      <w:r w:rsidR="00082619">
        <w:rPr>
          <w:lang w:val="sv-SE"/>
        </w:rPr>
        <w:t xml:space="preserve"> </w:t>
      </w:r>
      <w:r w:rsidR="004479C6">
        <w:rPr>
          <w:lang w:val="sv-SE"/>
        </w:rPr>
        <w:t xml:space="preserve">Samtidigt finns det </w:t>
      </w:r>
      <w:r w:rsidR="0046472C">
        <w:rPr>
          <w:lang w:val="sv-SE"/>
        </w:rPr>
        <w:t>grupper som handlar mer impulsivt, är märkeslojala</w:t>
      </w:r>
      <w:r w:rsidR="00274B2D">
        <w:rPr>
          <w:lang w:val="sv-SE"/>
        </w:rPr>
        <w:t xml:space="preserve"> eller helt enkelt förväntar sig att få nödvändig och relevant information av en säljare på plats</w:t>
      </w:r>
      <w:r w:rsidR="00BA182D">
        <w:rPr>
          <w:lang w:val="sv-SE"/>
        </w:rPr>
        <w:t>.</w:t>
      </w:r>
    </w:p>
    <w:p w14:paraId="55B78D7E" w14:textId="70F2A790" w:rsidR="009B41FF" w:rsidRDefault="00683550" w:rsidP="00906A84">
      <w:pPr>
        <w:pStyle w:val="Heading1"/>
      </w:pPr>
      <w:bookmarkStart w:id="19" w:name="_Toc184215860"/>
      <w:r>
        <w:t>Konsumentundersökning</w:t>
      </w:r>
      <w:bookmarkEnd w:id="19"/>
    </w:p>
    <w:p w14:paraId="4DC4ACC2" w14:textId="3EB4376A" w:rsidR="00367126" w:rsidRPr="00367126" w:rsidRDefault="00EA23A6" w:rsidP="00367126">
      <w:pPr>
        <w:rPr>
          <w:lang w:val="sv-SE"/>
        </w:rPr>
      </w:pPr>
      <w:r w:rsidRPr="002779CA">
        <w:rPr>
          <w:lang w:val="sv-SE"/>
        </w:rPr>
        <w:t xml:space="preserve">Med </w:t>
      </w:r>
      <w:r w:rsidR="002779CA" w:rsidRPr="002779CA">
        <w:rPr>
          <w:lang w:val="sv-SE"/>
        </w:rPr>
        <w:t>kunskapen från intervju</w:t>
      </w:r>
      <w:r w:rsidR="002779CA">
        <w:rPr>
          <w:lang w:val="sv-SE"/>
        </w:rPr>
        <w:t>er av forskare, litteraturstudier i kombination med egen erfarenhet</w:t>
      </w:r>
      <w:r w:rsidR="00867E70">
        <w:rPr>
          <w:lang w:val="sv-SE"/>
        </w:rPr>
        <w:t>, arbeta</w:t>
      </w:r>
      <w:r w:rsidR="00F20A42">
        <w:rPr>
          <w:lang w:val="sv-SE"/>
        </w:rPr>
        <w:t>de</w:t>
      </w:r>
      <w:r w:rsidR="00867E70">
        <w:rPr>
          <w:lang w:val="sv-SE"/>
        </w:rPr>
        <w:t xml:space="preserve"> vi vidare med att sammanställa en enkät.</w:t>
      </w:r>
      <w:r w:rsidR="00D97DD2">
        <w:rPr>
          <w:lang w:val="sv-SE"/>
        </w:rPr>
        <w:t xml:space="preserve"> Enkäten </w:t>
      </w:r>
      <w:r w:rsidR="00367126" w:rsidRPr="00367126">
        <w:rPr>
          <w:lang w:val="sv-SE"/>
        </w:rPr>
        <w:t>genomfördes juni - oktober 2024</w:t>
      </w:r>
      <w:r w:rsidR="002A0C80">
        <w:rPr>
          <w:lang w:val="sv-SE"/>
        </w:rPr>
        <w:t>.</w:t>
      </w:r>
      <w:r w:rsidR="00367126" w:rsidRPr="00367126">
        <w:rPr>
          <w:lang w:val="sv-SE"/>
        </w:rPr>
        <w:t xml:space="preserve"> </w:t>
      </w:r>
    </w:p>
    <w:p w14:paraId="0D246E17" w14:textId="22E02A0B" w:rsidR="00367126" w:rsidRPr="00367126" w:rsidRDefault="00367126" w:rsidP="009843E0">
      <w:pPr>
        <w:pStyle w:val="Heading2"/>
        <w:rPr>
          <w:lang w:val="sv-SE"/>
        </w:rPr>
      </w:pPr>
      <w:bookmarkStart w:id="20" w:name="_Toc184215861"/>
      <w:r w:rsidRPr="00367126">
        <w:rPr>
          <w:lang w:val="sv-SE"/>
        </w:rPr>
        <w:t>Metod</w:t>
      </w:r>
      <w:bookmarkEnd w:id="20"/>
    </w:p>
    <w:p w14:paraId="49A01324" w14:textId="52FC5DED" w:rsidR="00367126" w:rsidRPr="00367126" w:rsidRDefault="00367126" w:rsidP="00367126">
      <w:pPr>
        <w:rPr>
          <w:lang w:val="sv-SE"/>
        </w:rPr>
      </w:pPr>
      <w:r w:rsidRPr="00367126">
        <w:rPr>
          <w:lang w:val="sv-SE"/>
        </w:rPr>
        <w:t xml:space="preserve">En inbjudan till att delta i enkäten skickades ut via </w:t>
      </w:r>
      <w:r w:rsidR="00FC73E2" w:rsidRPr="00367126">
        <w:rPr>
          <w:lang w:val="sv-SE"/>
        </w:rPr>
        <w:t>mejl</w:t>
      </w:r>
      <w:r w:rsidRPr="00367126">
        <w:rPr>
          <w:lang w:val="sv-SE"/>
        </w:rPr>
        <w:t xml:space="preserve"> och LinkedIn, och respondenterna kunde svara via webben eller mobil. Totalt inkom 136 svar, vilket innebär att resultaten bör tolkas med viss försiktighet. </w:t>
      </w:r>
    </w:p>
    <w:p w14:paraId="0DACF1F5" w14:textId="324A540C" w:rsidR="001007F2" w:rsidRDefault="00367126" w:rsidP="001007F2">
      <w:pPr>
        <w:rPr>
          <w:lang w:val="sv-SE"/>
        </w:rPr>
      </w:pPr>
      <w:r w:rsidRPr="00367126">
        <w:rPr>
          <w:lang w:val="sv-SE"/>
        </w:rPr>
        <w:t xml:space="preserve">Gruppen representerar en köpstark och högutbildad demografi med en jämn könsfördelning, där 50 </w:t>
      </w:r>
      <w:r w:rsidR="00CE6BAC">
        <w:rPr>
          <w:lang w:val="sv-SE"/>
        </w:rPr>
        <w:t>procent</w:t>
      </w:r>
      <w:r w:rsidRPr="00367126">
        <w:rPr>
          <w:lang w:val="sv-SE"/>
        </w:rPr>
        <w:t xml:space="preserve"> identifierar sig som kvinnor och 48 </w:t>
      </w:r>
      <w:r w:rsidR="00CE6BAC">
        <w:rPr>
          <w:lang w:val="sv-SE"/>
        </w:rPr>
        <w:t>procent</w:t>
      </w:r>
      <w:r w:rsidRPr="00367126">
        <w:rPr>
          <w:lang w:val="sv-SE"/>
        </w:rPr>
        <w:t xml:space="preserve"> som män. Majoriteten av respondenterna har avslutat högskola eller universitet och tjänar mellan 400 000 och 800 000 kr per år. De flesta respondenterna arbetar heltid och bor i svenska storstäder med fler än 250 000 invånare. </w:t>
      </w:r>
    </w:p>
    <w:p w14:paraId="4E19ACCB" w14:textId="3D54DB46" w:rsidR="00367126" w:rsidRPr="00367126" w:rsidRDefault="00367126" w:rsidP="009843E0">
      <w:pPr>
        <w:pStyle w:val="Heading2"/>
        <w:rPr>
          <w:lang w:val="sv-SE"/>
        </w:rPr>
      </w:pPr>
      <w:bookmarkStart w:id="21" w:name="_Toc184215862"/>
      <w:r w:rsidRPr="00367126">
        <w:rPr>
          <w:lang w:val="sv-SE"/>
        </w:rPr>
        <w:t>Frågeställningar</w:t>
      </w:r>
      <w:bookmarkEnd w:id="21"/>
      <w:r w:rsidRPr="00367126">
        <w:rPr>
          <w:lang w:val="sv-SE"/>
        </w:rPr>
        <w:t> </w:t>
      </w:r>
    </w:p>
    <w:p w14:paraId="4A06D73D" w14:textId="77777777" w:rsidR="00367126" w:rsidRPr="00367126" w:rsidRDefault="00367126" w:rsidP="00B6122D">
      <w:pPr>
        <w:numPr>
          <w:ilvl w:val="0"/>
          <w:numId w:val="17"/>
        </w:numPr>
        <w:rPr>
          <w:lang w:val="sv-SE"/>
        </w:rPr>
      </w:pPr>
      <w:r w:rsidRPr="00367126">
        <w:rPr>
          <w:lang w:val="sv-SE"/>
        </w:rPr>
        <w:t>Vilka faktorer är viktigast vid köp av hemelektronik? </w:t>
      </w:r>
    </w:p>
    <w:p w14:paraId="037C23CB" w14:textId="77777777" w:rsidR="00367126" w:rsidRPr="00367126" w:rsidRDefault="00367126" w:rsidP="00B6122D">
      <w:pPr>
        <w:numPr>
          <w:ilvl w:val="0"/>
          <w:numId w:val="17"/>
        </w:numPr>
        <w:rPr>
          <w:lang w:val="sv-SE"/>
        </w:rPr>
      </w:pPr>
      <w:r w:rsidRPr="00367126">
        <w:rPr>
          <w:lang w:val="sv-SE"/>
        </w:rPr>
        <w:t>Vilken produktinformation efterfrågas? </w:t>
      </w:r>
    </w:p>
    <w:p w14:paraId="4C75D40C" w14:textId="77777777" w:rsidR="00367126" w:rsidRPr="00367126" w:rsidRDefault="00367126" w:rsidP="00B6122D">
      <w:pPr>
        <w:numPr>
          <w:ilvl w:val="0"/>
          <w:numId w:val="17"/>
        </w:numPr>
        <w:rPr>
          <w:lang w:val="sv-SE"/>
        </w:rPr>
      </w:pPr>
      <w:r w:rsidRPr="00367126">
        <w:rPr>
          <w:lang w:val="sv-SE"/>
        </w:rPr>
        <w:t>Vilka hinder finns för att välja miljövänligare alternativ? </w:t>
      </w:r>
    </w:p>
    <w:p w14:paraId="5F54BE21" w14:textId="77777777" w:rsidR="00367126" w:rsidRPr="00367126" w:rsidRDefault="00367126" w:rsidP="00B6122D">
      <w:pPr>
        <w:numPr>
          <w:ilvl w:val="0"/>
          <w:numId w:val="17"/>
        </w:numPr>
        <w:rPr>
          <w:lang w:val="sv-SE"/>
        </w:rPr>
      </w:pPr>
      <w:r w:rsidRPr="00367126">
        <w:rPr>
          <w:lang w:val="sv-SE"/>
        </w:rPr>
        <w:t>Vad gör konsumenter för att minska sin miljöpåverkan? (gällandes hemelektronik). </w:t>
      </w:r>
    </w:p>
    <w:p w14:paraId="510ED5CC" w14:textId="0CB9B39A" w:rsidR="00367126" w:rsidRPr="00367126" w:rsidRDefault="00367126" w:rsidP="009843E0">
      <w:pPr>
        <w:pStyle w:val="Heading2"/>
        <w:rPr>
          <w:lang w:val="sv-SE"/>
        </w:rPr>
      </w:pPr>
      <w:bookmarkStart w:id="22" w:name="_Toc184215863"/>
      <w:r w:rsidRPr="00367126">
        <w:rPr>
          <w:lang w:val="sv-SE"/>
        </w:rPr>
        <w:t>Resultat</w:t>
      </w:r>
      <w:bookmarkEnd w:id="22"/>
      <w:r w:rsidRPr="00367126">
        <w:rPr>
          <w:lang w:val="sv-SE"/>
        </w:rPr>
        <w:t> </w:t>
      </w:r>
    </w:p>
    <w:p w14:paraId="412CDCD5" w14:textId="77777777" w:rsidR="00367126" w:rsidRPr="00367126" w:rsidRDefault="00367126" w:rsidP="00367126">
      <w:pPr>
        <w:rPr>
          <w:lang w:val="sv-SE"/>
        </w:rPr>
      </w:pPr>
      <w:r w:rsidRPr="00367126">
        <w:rPr>
          <w:lang w:val="sv-SE"/>
        </w:rPr>
        <w:t>Undersökningen visar att de viktigaste faktorerna vid köp av hemelektronik är rätt funktioner, pris och produktens livslängd. </w:t>
      </w:r>
    </w:p>
    <w:p w14:paraId="7120BC88" w14:textId="77777777" w:rsidR="00367126" w:rsidRPr="00367126" w:rsidRDefault="00367126" w:rsidP="00367126">
      <w:pPr>
        <w:rPr>
          <w:lang w:val="sv-SE"/>
        </w:rPr>
      </w:pPr>
      <w:r w:rsidRPr="00367126">
        <w:rPr>
          <w:lang w:val="sv-SE"/>
        </w:rPr>
        <w:t>När det gäller produktinformation är den mest efterfrågade informationen produktens livslängd, möjligheter till reparation och uppgradering. Information om huruvida produkten är tillverkad av återvunnet material anses minst betydelsefull. </w:t>
      </w:r>
    </w:p>
    <w:p w14:paraId="0FED8F7E" w14:textId="77777777" w:rsidR="00367126" w:rsidRPr="00367126" w:rsidRDefault="00367126" w:rsidP="00367126">
      <w:pPr>
        <w:rPr>
          <w:lang w:val="sv-SE"/>
        </w:rPr>
      </w:pPr>
      <w:r w:rsidRPr="00367126">
        <w:rPr>
          <w:lang w:val="sv-SE"/>
        </w:rPr>
        <w:lastRenderedPageBreak/>
        <w:t>De största hindren för att välja miljövänligare hemelektronik är bristen på jämförelsemöjligheter och tydlig information om produkternas miljöpåverkan. Högt pris</w:t>
      </w:r>
      <w:r w:rsidRPr="00367126">
        <w:rPr>
          <w:b/>
          <w:bCs/>
          <w:lang w:val="sv-SE"/>
        </w:rPr>
        <w:t xml:space="preserve"> </w:t>
      </w:r>
      <w:r w:rsidRPr="00367126">
        <w:rPr>
          <w:lang w:val="sv-SE"/>
        </w:rPr>
        <w:t>för miljövänliga produkter framstår också som ett hinder </w:t>
      </w:r>
    </w:p>
    <w:p w14:paraId="27A67F69" w14:textId="77777777" w:rsidR="00367126" w:rsidRPr="00367126" w:rsidRDefault="00367126" w:rsidP="00367126">
      <w:pPr>
        <w:rPr>
          <w:lang w:val="sv-SE"/>
        </w:rPr>
      </w:pPr>
      <w:r w:rsidRPr="00367126">
        <w:rPr>
          <w:lang w:val="sv-SE"/>
        </w:rPr>
        <w:t>För att minska sin miljöpåverkan återvinner och säljer de flesta sin gamla elektronik. Att köpa begagnad hemelektronik är den minst vanliga åtgärden. </w:t>
      </w:r>
    </w:p>
    <w:p w14:paraId="3972A02F" w14:textId="7FA3AC21" w:rsidR="00367126" w:rsidRPr="00367126" w:rsidRDefault="00367126" w:rsidP="009843E0">
      <w:pPr>
        <w:pStyle w:val="Heading2"/>
        <w:rPr>
          <w:lang w:val="sv-SE"/>
        </w:rPr>
      </w:pPr>
      <w:bookmarkStart w:id="23" w:name="_Toc184215864"/>
      <w:r w:rsidRPr="00367126">
        <w:rPr>
          <w:lang w:val="sv-SE"/>
        </w:rPr>
        <w:t>Diskussion</w:t>
      </w:r>
      <w:bookmarkEnd w:id="23"/>
      <w:r w:rsidRPr="00367126">
        <w:rPr>
          <w:lang w:val="sv-SE"/>
        </w:rPr>
        <w:t> </w:t>
      </w:r>
    </w:p>
    <w:p w14:paraId="7D77F806" w14:textId="77777777" w:rsidR="00367126" w:rsidRPr="00367126" w:rsidRDefault="00367126" w:rsidP="00367126">
      <w:pPr>
        <w:rPr>
          <w:lang w:val="sv-SE"/>
        </w:rPr>
      </w:pPr>
      <w:r w:rsidRPr="00367126">
        <w:rPr>
          <w:lang w:val="sv-SE"/>
        </w:rPr>
        <w:t>Resultaten från undersökningen visar att konsumenter värderar funktion, pris och produktens livslängd högst vid köp av hemelektronik.  </w:t>
      </w:r>
    </w:p>
    <w:p w14:paraId="7E72ECEC" w14:textId="192CEBB9" w:rsidR="00367126" w:rsidRPr="00367126" w:rsidRDefault="00367126" w:rsidP="00367126">
      <w:pPr>
        <w:rPr>
          <w:lang w:val="sv-SE"/>
        </w:rPr>
      </w:pPr>
      <w:r w:rsidRPr="00367126">
        <w:rPr>
          <w:lang w:val="sv-SE"/>
        </w:rPr>
        <w:t>Sammantaget visar svaren att miljöfrågorna inte är högst prioriterade för konsumenterna. Pris och behovet av att förstå hur ett framtida användande av en viss produkt kan te sig framstår som viktigt. Det finns ett behov av bättre miljörelaterad information och verktyg som kan underlätta en jämförelse mellan olika produkter ur ett miljöperspektiv. </w:t>
      </w:r>
    </w:p>
    <w:p w14:paraId="19F8058F" w14:textId="55B85D96" w:rsidR="00367126" w:rsidRPr="00367126" w:rsidRDefault="00367126" w:rsidP="00367126">
      <w:pPr>
        <w:rPr>
          <w:lang w:val="sv-SE"/>
        </w:rPr>
      </w:pPr>
      <w:r w:rsidRPr="00367126">
        <w:rPr>
          <w:lang w:val="sv-SE"/>
        </w:rPr>
        <w:t>Studien visar att deltagarna idag har förtroende för miljömärkningar. Men med tanke på att man inom EU fokuserar alltmer på miljömärkningar och hoppas på att det ska ha en positiv effekt när det gäller konsumentbeteende, är det dock en viktig faktor att ta hänsyn till framåt. Transparensen kring miljömärkningarnas kriterier och granskningsprocesser kan stärka konsumenternas tillit och göra märkningarna till ett än</w:t>
      </w:r>
      <w:r w:rsidR="003E672B">
        <w:rPr>
          <w:lang w:val="sv-SE"/>
        </w:rPr>
        <w:t xml:space="preserve"> </w:t>
      </w:r>
      <w:r w:rsidRPr="00367126">
        <w:rPr>
          <w:lang w:val="sv-SE"/>
        </w:rPr>
        <w:t>mer användbart påverkansmedel. </w:t>
      </w:r>
    </w:p>
    <w:p w14:paraId="5AFA011C" w14:textId="1B730B3A" w:rsidR="00367126" w:rsidRPr="00367126" w:rsidRDefault="00367126" w:rsidP="00B6122D">
      <w:pPr>
        <w:spacing w:after="0"/>
        <w:rPr>
          <w:lang w:val="sv-SE"/>
        </w:rPr>
      </w:pPr>
      <w:r w:rsidRPr="00367126">
        <w:rPr>
          <w:lang w:val="sv-SE"/>
        </w:rPr>
        <w:t>Att få konsumenter att välja miljövänligare elektronik handlar inte bara om att tillhandahålla information. Informationen måste vara relevant, användbar, användarvänligt utformad och presenterad på ett engagerande sätt för att hjälpa konsumenterna att välja.  </w:t>
      </w:r>
    </w:p>
    <w:p w14:paraId="440977EC" w14:textId="77777777" w:rsidR="00367126" w:rsidRPr="00367126" w:rsidRDefault="00367126" w:rsidP="00B6122D">
      <w:pPr>
        <w:numPr>
          <w:ilvl w:val="0"/>
          <w:numId w:val="18"/>
        </w:numPr>
        <w:spacing w:after="0"/>
        <w:rPr>
          <w:lang w:val="sv-SE"/>
        </w:rPr>
      </w:pPr>
      <w:r w:rsidRPr="00367126">
        <w:rPr>
          <w:lang w:val="sv-SE"/>
        </w:rPr>
        <w:t>Visualiseringar som grafer och diagram kan göra informationen mer lättförståelig och intressant.  </w:t>
      </w:r>
    </w:p>
    <w:p w14:paraId="3A4A7007" w14:textId="77777777" w:rsidR="00367126" w:rsidRPr="00367126" w:rsidRDefault="00367126" w:rsidP="00B6122D">
      <w:pPr>
        <w:numPr>
          <w:ilvl w:val="0"/>
          <w:numId w:val="18"/>
        </w:numPr>
        <w:spacing w:after="0"/>
        <w:rPr>
          <w:lang w:val="sv-SE"/>
        </w:rPr>
      </w:pPr>
      <w:r w:rsidRPr="00367126">
        <w:rPr>
          <w:lang w:val="sv-SE"/>
        </w:rPr>
        <w:t>Interaktiva verktyg som låter konsumenter själva utforska och jämföra olika produkter kan öka engagemanget och göra informationen mer minnesvärd.  </w:t>
      </w:r>
    </w:p>
    <w:p w14:paraId="54B88778" w14:textId="2B28F5FE" w:rsidR="00367126" w:rsidRPr="00367126" w:rsidRDefault="00367126" w:rsidP="00B6122D">
      <w:pPr>
        <w:numPr>
          <w:ilvl w:val="0"/>
          <w:numId w:val="18"/>
        </w:numPr>
        <w:rPr>
          <w:lang w:val="sv-SE"/>
        </w:rPr>
      </w:pPr>
      <w:r w:rsidRPr="00367126">
        <w:rPr>
          <w:lang w:val="sv-SE"/>
        </w:rPr>
        <w:t>Användning av verkliga exempel och berättelser kan göra informationen mer relaterbar och känslomässigt engagerand</w:t>
      </w:r>
      <w:r w:rsidR="00B3433B">
        <w:rPr>
          <w:lang w:val="sv-SE"/>
        </w:rPr>
        <w:t>e.</w:t>
      </w:r>
    </w:p>
    <w:p w14:paraId="4631F902" w14:textId="262AEA52" w:rsidR="00367126" w:rsidRPr="00367126" w:rsidRDefault="00367126" w:rsidP="009843E0">
      <w:pPr>
        <w:pStyle w:val="Heading2"/>
        <w:rPr>
          <w:lang w:val="sv-SE"/>
        </w:rPr>
      </w:pPr>
      <w:bookmarkStart w:id="24" w:name="_Toc184215865"/>
      <w:r w:rsidRPr="00367126">
        <w:rPr>
          <w:lang w:val="sv-SE"/>
        </w:rPr>
        <w:t>Slutsats</w:t>
      </w:r>
      <w:bookmarkEnd w:id="24"/>
      <w:r w:rsidRPr="00367126">
        <w:rPr>
          <w:lang w:val="sv-SE"/>
        </w:rPr>
        <w:t> </w:t>
      </w:r>
    </w:p>
    <w:p w14:paraId="2058BB6E" w14:textId="0ACBB4A7" w:rsidR="00640DF9" w:rsidRDefault="00367126" w:rsidP="00367126">
      <w:pPr>
        <w:rPr>
          <w:lang w:val="sv-SE"/>
        </w:rPr>
      </w:pPr>
      <w:r w:rsidRPr="00367126">
        <w:rPr>
          <w:lang w:val="sv-SE"/>
        </w:rPr>
        <w:t>Sammanfattningsvis visar undersökningen att pris, funktion och livslängd är de mest avgörande faktorerna vid köp av hemelektronik.</w:t>
      </w:r>
    </w:p>
    <w:p w14:paraId="062AA995" w14:textId="1FCD418F" w:rsidR="00367126" w:rsidRPr="00367126" w:rsidRDefault="00367126" w:rsidP="00367126">
      <w:pPr>
        <w:rPr>
          <w:lang w:val="sv-SE"/>
        </w:rPr>
      </w:pPr>
      <w:r w:rsidRPr="00367126">
        <w:rPr>
          <w:lang w:val="sv-SE"/>
        </w:rPr>
        <w:t>Konsumenter prioriterar produktinformation om livslängd, möjligheter till reparation och uppdateringar, medan information om huruvida produkten är tillverkad av återvunnet material anses mindre betydelsefull. </w:t>
      </w:r>
    </w:p>
    <w:p w14:paraId="2DB8632A" w14:textId="77777777" w:rsidR="00367126" w:rsidRPr="00367126" w:rsidRDefault="00367126" w:rsidP="00367126">
      <w:pPr>
        <w:rPr>
          <w:lang w:val="sv-SE"/>
        </w:rPr>
      </w:pPr>
      <w:r w:rsidRPr="00367126">
        <w:rPr>
          <w:lang w:val="sv-SE"/>
        </w:rPr>
        <w:t>De största hindren för att göra miljövänligare val är bristen på jämförelsemöjligheter och tydlig information om produkternas miljöpåverkan. Att det är svårt att hitta miljövänliga alternativ är också ett hinder, men förtroendet för miljömärkningar uppges inte vara ett stort problem. </w:t>
      </w:r>
    </w:p>
    <w:p w14:paraId="15C11847" w14:textId="77777777" w:rsidR="00367126" w:rsidRPr="00367126" w:rsidRDefault="00367126" w:rsidP="00367126">
      <w:pPr>
        <w:rPr>
          <w:lang w:val="sv-SE"/>
        </w:rPr>
      </w:pPr>
      <w:r w:rsidRPr="00367126">
        <w:rPr>
          <w:lang w:val="sv-SE"/>
        </w:rPr>
        <w:lastRenderedPageBreak/>
        <w:t>För att minska sin miljöpåverkan återvinner och säljer de flesta sin gamla elektronik, medan att köpa begagnat är minst vanligt. </w:t>
      </w:r>
    </w:p>
    <w:p w14:paraId="2BCD235A" w14:textId="77777777" w:rsidR="00367126" w:rsidRPr="00367126" w:rsidRDefault="00367126" w:rsidP="00367126">
      <w:pPr>
        <w:rPr>
          <w:lang w:val="sv-SE"/>
        </w:rPr>
      </w:pPr>
      <w:r w:rsidRPr="00367126">
        <w:rPr>
          <w:lang w:val="sv-SE"/>
        </w:rPr>
        <w:t>För framtida arbete rekommenderas att företag fokuserar på att tillhandahålla tydlig och jämförbar information om produkters miljöpåverkan samt att utveckla och marknadsföra miljövänliga alternativ som är lättillgängliga och prisvärda. </w:t>
      </w:r>
    </w:p>
    <w:p w14:paraId="7A3BA614" w14:textId="68A44B2B" w:rsidR="00BE34B1" w:rsidRPr="001715D5" w:rsidRDefault="008D259D" w:rsidP="00046AE7">
      <w:pPr>
        <w:pStyle w:val="Heading1"/>
        <w:rPr>
          <w:lang w:val="sv-SE"/>
        </w:rPr>
      </w:pPr>
      <w:bookmarkStart w:id="25" w:name="_Toc184215866"/>
      <w:r>
        <w:rPr>
          <w:lang w:val="sv-SE"/>
        </w:rPr>
        <w:t>R</w:t>
      </w:r>
      <w:r w:rsidR="0023150E">
        <w:rPr>
          <w:lang w:val="sv-SE"/>
        </w:rPr>
        <w:t xml:space="preserve">ekommendationer </w:t>
      </w:r>
      <w:r w:rsidR="000A3D32">
        <w:rPr>
          <w:lang w:val="sv-SE"/>
        </w:rPr>
        <w:t>och nästa steg</w:t>
      </w:r>
      <w:bookmarkEnd w:id="25"/>
    </w:p>
    <w:p w14:paraId="33B97D20" w14:textId="68FE2D8A" w:rsidR="003734CC" w:rsidRDefault="003734CC" w:rsidP="003734CC">
      <w:pPr>
        <w:rPr>
          <w:lang w:val="sv-SE"/>
        </w:rPr>
      </w:pPr>
      <w:r w:rsidRPr="00046AE7">
        <w:rPr>
          <w:lang w:val="sv-SE"/>
        </w:rPr>
        <w:t xml:space="preserve">Alla </w:t>
      </w:r>
      <w:r w:rsidR="0060732D">
        <w:rPr>
          <w:lang w:val="sv-SE"/>
        </w:rPr>
        <w:t>f</w:t>
      </w:r>
      <w:r w:rsidR="0060732D" w:rsidRPr="00046AE7">
        <w:rPr>
          <w:lang w:val="sv-SE"/>
        </w:rPr>
        <w:t>öretag kommer att p</w:t>
      </w:r>
      <w:r w:rsidR="0060732D">
        <w:rPr>
          <w:lang w:val="sv-SE"/>
        </w:rPr>
        <w:t>åverkas av dessa förändringar</w:t>
      </w:r>
      <w:r w:rsidR="00957E17">
        <w:rPr>
          <w:lang w:val="sv-SE"/>
        </w:rPr>
        <w:t>, men s</w:t>
      </w:r>
      <w:r w:rsidR="0060732D">
        <w:rPr>
          <w:lang w:val="sv-SE"/>
        </w:rPr>
        <w:t xml:space="preserve">törre företag kommer att </w:t>
      </w:r>
      <w:r w:rsidR="00243AB2">
        <w:rPr>
          <w:lang w:val="sv-SE"/>
        </w:rPr>
        <w:t>avkrävas rapporte</w:t>
      </w:r>
      <w:r w:rsidR="0060392D">
        <w:rPr>
          <w:lang w:val="sv-SE"/>
        </w:rPr>
        <w:t>r</w:t>
      </w:r>
      <w:r w:rsidR="00243AB2">
        <w:rPr>
          <w:lang w:val="sv-SE"/>
        </w:rPr>
        <w:t>ing först.</w:t>
      </w:r>
      <w:r w:rsidR="00957E17">
        <w:rPr>
          <w:lang w:val="sv-SE"/>
        </w:rPr>
        <w:t xml:space="preserve"> </w:t>
      </w:r>
      <w:r w:rsidR="0060392D" w:rsidRPr="00F51B4A">
        <w:rPr>
          <w:lang w:val="sv-SE"/>
        </w:rPr>
        <w:t xml:space="preserve">Samtidigt </w:t>
      </w:r>
      <w:r w:rsidR="00F51B4A" w:rsidRPr="00046AE7">
        <w:rPr>
          <w:lang w:val="sv-SE"/>
        </w:rPr>
        <w:t xml:space="preserve">kan man anta att </w:t>
      </w:r>
      <w:r w:rsidR="0060392D" w:rsidRPr="00046AE7">
        <w:rPr>
          <w:lang w:val="sv-SE"/>
        </w:rPr>
        <w:t xml:space="preserve">utmaningarna är större </w:t>
      </w:r>
      <w:r w:rsidR="00F51B4A" w:rsidRPr="00046AE7">
        <w:rPr>
          <w:lang w:val="sv-SE"/>
        </w:rPr>
        <w:t>för s</w:t>
      </w:r>
      <w:r w:rsidR="00F51B4A">
        <w:rPr>
          <w:lang w:val="sv-SE"/>
        </w:rPr>
        <w:t xml:space="preserve">må och medelstora företag, då </w:t>
      </w:r>
      <w:r w:rsidR="00281E7C">
        <w:rPr>
          <w:lang w:val="sv-SE"/>
        </w:rPr>
        <w:t xml:space="preserve">det krävs omfattande resurser, både ekonomiskt och </w:t>
      </w:r>
      <w:r w:rsidR="00380DCC">
        <w:rPr>
          <w:lang w:val="sv-SE"/>
        </w:rPr>
        <w:t>personellt</w:t>
      </w:r>
      <w:r w:rsidR="00BE42C2">
        <w:rPr>
          <w:lang w:val="sv-SE"/>
        </w:rPr>
        <w:t xml:space="preserve"> för att uppfylla kraven. Dessutom </w:t>
      </w:r>
      <w:r w:rsidR="0070256F">
        <w:rPr>
          <w:lang w:val="sv-SE"/>
        </w:rPr>
        <w:t>är</w:t>
      </w:r>
      <w:r w:rsidR="00380DCC">
        <w:rPr>
          <w:lang w:val="sv-SE"/>
        </w:rPr>
        <w:t xml:space="preserve"> mognadsgraden avseende </w:t>
      </w:r>
      <w:r w:rsidR="00A41EF0">
        <w:rPr>
          <w:lang w:val="sv-SE"/>
        </w:rPr>
        <w:t>digitalisering</w:t>
      </w:r>
      <w:r w:rsidR="0070256F">
        <w:rPr>
          <w:lang w:val="sv-SE"/>
        </w:rPr>
        <w:t xml:space="preserve">, </w:t>
      </w:r>
      <w:r w:rsidR="004F2CA1">
        <w:rPr>
          <w:lang w:val="sv-SE"/>
        </w:rPr>
        <w:t>system som kan samla och sammanställa data</w:t>
      </w:r>
      <w:r w:rsidR="002267E8">
        <w:rPr>
          <w:lang w:val="sv-SE"/>
        </w:rPr>
        <w:t>,</w:t>
      </w:r>
      <w:r w:rsidR="0070256F">
        <w:rPr>
          <w:lang w:val="sv-SE"/>
        </w:rPr>
        <w:t xml:space="preserve"> inom många företag</w:t>
      </w:r>
      <w:r w:rsidR="00A41EF0">
        <w:rPr>
          <w:lang w:val="sv-SE"/>
        </w:rPr>
        <w:t xml:space="preserve"> låg.</w:t>
      </w:r>
      <w:r w:rsidR="005D5C2B">
        <w:rPr>
          <w:lang w:val="sv-SE"/>
        </w:rPr>
        <w:t xml:space="preserve"> </w:t>
      </w:r>
      <w:r w:rsidR="002267E8">
        <w:rPr>
          <w:lang w:val="sv-SE"/>
        </w:rPr>
        <w:t>För att klara kraven kommer</w:t>
      </w:r>
      <w:r w:rsidR="00E3717B">
        <w:rPr>
          <w:lang w:val="sv-SE"/>
        </w:rPr>
        <w:t xml:space="preserve"> det </w:t>
      </w:r>
      <w:r w:rsidR="00E644C7">
        <w:rPr>
          <w:lang w:val="sv-SE"/>
        </w:rPr>
        <w:t xml:space="preserve">även </w:t>
      </w:r>
      <w:r w:rsidR="005D5C2B" w:rsidRPr="00E3717B">
        <w:rPr>
          <w:lang w:val="sv-SE"/>
        </w:rPr>
        <w:t xml:space="preserve">kräva att många </w:t>
      </w:r>
      <w:r w:rsidR="00E644C7">
        <w:rPr>
          <w:lang w:val="sv-SE"/>
        </w:rPr>
        <w:t>funktioner</w:t>
      </w:r>
      <w:r w:rsidR="005D5C2B" w:rsidRPr="00E3717B">
        <w:rPr>
          <w:lang w:val="sv-SE"/>
        </w:rPr>
        <w:t xml:space="preserve"> </w:t>
      </w:r>
      <w:r w:rsidR="00E3717B" w:rsidRPr="00E3717B">
        <w:rPr>
          <w:lang w:val="sv-SE"/>
        </w:rPr>
        <w:t>i</w:t>
      </w:r>
      <w:r w:rsidR="00E3717B" w:rsidRPr="00046AE7">
        <w:rPr>
          <w:lang w:val="sv-SE"/>
        </w:rPr>
        <w:t>nom</w:t>
      </w:r>
      <w:r w:rsidR="00E3717B">
        <w:rPr>
          <w:lang w:val="sv-SE"/>
        </w:rPr>
        <w:t xml:space="preserve"> en organisation är involverade i arbetet, inte enbart de som har en miljöansvarsroll.</w:t>
      </w:r>
    </w:p>
    <w:p w14:paraId="0F901C52" w14:textId="255C42E1" w:rsidR="009F5635" w:rsidRDefault="00E644C7" w:rsidP="0023150E">
      <w:pPr>
        <w:rPr>
          <w:lang w:val="sv-SE"/>
        </w:rPr>
      </w:pPr>
      <w:r>
        <w:rPr>
          <w:lang w:val="sv-SE"/>
        </w:rPr>
        <w:t xml:space="preserve">Företag måste </w:t>
      </w:r>
      <w:r w:rsidR="002E4815">
        <w:rPr>
          <w:lang w:val="sv-SE"/>
        </w:rPr>
        <w:t>hålla sig uppdaterade avseende kommande regelverk</w:t>
      </w:r>
      <w:r w:rsidR="005B39C0">
        <w:rPr>
          <w:lang w:val="sv-SE"/>
        </w:rPr>
        <w:t xml:space="preserve">, antingen genom att </w:t>
      </w:r>
      <w:r w:rsidR="003E6C03">
        <w:rPr>
          <w:lang w:val="sv-SE"/>
        </w:rPr>
        <w:t>direkt följa vad som</w:t>
      </w:r>
      <w:r w:rsidR="00D36179">
        <w:rPr>
          <w:lang w:val="sv-SE"/>
        </w:rPr>
        <w:t xml:space="preserve"> </w:t>
      </w:r>
      <w:r w:rsidR="003E6C03">
        <w:rPr>
          <w:lang w:val="sv-SE"/>
        </w:rPr>
        <w:t xml:space="preserve">publiceras </w:t>
      </w:r>
      <w:r w:rsidR="005F639C">
        <w:rPr>
          <w:lang w:val="sv-SE"/>
        </w:rPr>
        <w:t xml:space="preserve">av </w:t>
      </w:r>
      <w:r w:rsidR="0016681F">
        <w:rPr>
          <w:lang w:val="sv-SE"/>
        </w:rPr>
        <w:t xml:space="preserve">den Europeiska Kommissionen genom betrodda </w:t>
      </w:r>
      <w:r w:rsidR="009B5181">
        <w:rPr>
          <w:lang w:val="sv-SE"/>
        </w:rPr>
        <w:t>svenska</w:t>
      </w:r>
      <w:r w:rsidR="0016681F">
        <w:rPr>
          <w:lang w:val="sv-SE"/>
        </w:rPr>
        <w:t xml:space="preserve"> källor som </w:t>
      </w:r>
      <w:r w:rsidR="00DE54B7">
        <w:rPr>
          <w:lang w:val="sv-SE"/>
        </w:rPr>
        <w:t>Verksamt.se</w:t>
      </w:r>
      <w:r w:rsidR="009B5181">
        <w:rPr>
          <w:lang w:val="sv-SE"/>
        </w:rPr>
        <w:t>,</w:t>
      </w:r>
      <w:r w:rsidR="00DE54B7">
        <w:rPr>
          <w:lang w:val="sv-SE"/>
        </w:rPr>
        <w:t xml:space="preserve"> eller via stora projekts kommunikationer som </w:t>
      </w:r>
      <w:r w:rsidR="00962603">
        <w:rPr>
          <w:lang w:val="sv-SE"/>
        </w:rPr>
        <w:t>EU-projektet CIRPASS 2, eller Trace4Val</w:t>
      </w:r>
      <w:r w:rsidR="005559DC">
        <w:rPr>
          <w:lang w:val="sv-SE"/>
        </w:rPr>
        <w:t>ue eller SwePass i Sverige.</w:t>
      </w:r>
      <w:r w:rsidR="009B5181">
        <w:rPr>
          <w:lang w:val="sv-SE"/>
        </w:rPr>
        <w:t xml:space="preserve"> </w:t>
      </w:r>
      <w:r w:rsidR="005559DC">
        <w:rPr>
          <w:lang w:val="sv-SE"/>
        </w:rPr>
        <w:t>Dess</w:t>
      </w:r>
      <w:r w:rsidR="009B5181">
        <w:rPr>
          <w:lang w:val="sv-SE"/>
        </w:rPr>
        <w:t>a</w:t>
      </w:r>
      <w:r w:rsidR="005559DC">
        <w:rPr>
          <w:lang w:val="sv-SE"/>
        </w:rPr>
        <w:t xml:space="preserve"> projekt </w:t>
      </w:r>
      <w:r w:rsidR="00FD40DC">
        <w:rPr>
          <w:lang w:val="sv-SE"/>
        </w:rPr>
        <w:t>fungerar som kunskapsspridare genom att de sammanställer</w:t>
      </w:r>
      <w:r w:rsidR="00D80A02">
        <w:rPr>
          <w:lang w:val="sv-SE"/>
        </w:rPr>
        <w:t xml:space="preserve"> och sprider viktig information</w:t>
      </w:r>
      <w:r w:rsidR="00C96409">
        <w:rPr>
          <w:lang w:val="sv-SE"/>
        </w:rPr>
        <w:t>,</w:t>
      </w:r>
      <w:r w:rsidR="00B44324">
        <w:rPr>
          <w:lang w:val="sv-SE"/>
        </w:rPr>
        <w:t xml:space="preserve"> och på så vis lotsar andra</w:t>
      </w:r>
      <w:r w:rsidR="00C96409">
        <w:rPr>
          <w:lang w:val="sv-SE"/>
        </w:rPr>
        <w:t xml:space="preserve"> till hållbara lösningar.</w:t>
      </w:r>
      <w:r w:rsidR="00D80A02">
        <w:rPr>
          <w:lang w:val="sv-SE"/>
        </w:rPr>
        <w:t xml:space="preserve"> </w:t>
      </w:r>
      <w:r w:rsidR="00D657A1">
        <w:rPr>
          <w:lang w:val="sv-SE"/>
        </w:rPr>
        <w:t xml:space="preserve">Europeiska </w:t>
      </w:r>
      <w:r w:rsidR="002768FB">
        <w:rPr>
          <w:lang w:val="sv-SE"/>
        </w:rPr>
        <w:t>K</w:t>
      </w:r>
      <w:r w:rsidR="00D657A1">
        <w:rPr>
          <w:lang w:val="sv-SE"/>
        </w:rPr>
        <w:t>ommissionen kommer att samla in feed-back</w:t>
      </w:r>
      <w:r w:rsidR="007900F9">
        <w:rPr>
          <w:lang w:val="sv-SE"/>
        </w:rPr>
        <w:t xml:space="preserve"> på olika sätt, konsultationer, möten, kommittéer </w:t>
      </w:r>
      <w:r w:rsidR="000729AC">
        <w:rPr>
          <w:lang w:val="sv-SE"/>
        </w:rPr>
        <w:t>etcetera</w:t>
      </w:r>
      <w:r w:rsidR="007900F9">
        <w:rPr>
          <w:lang w:val="sv-SE"/>
        </w:rPr>
        <w:t xml:space="preserve"> </w:t>
      </w:r>
      <w:r w:rsidR="00C376FA">
        <w:rPr>
          <w:lang w:val="sv-SE"/>
        </w:rPr>
        <w:t xml:space="preserve">Branschorganisationer både inom Sverige och inom EU </w:t>
      </w:r>
      <w:r w:rsidR="00285ECB">
        <w:rPr>
          <w:lang w:val="sv-SE"/>
        </w:rPr>
        <w:t xml:space="preserve">är bra kanaler för företag att bidra med synpunkter </w:t>
      </w:r>
      <w:r w:rsidR="006B03E1">
        <w:rPr>
          <w:lang w:val="sv-SE"/>
        </w:rPr>
        <w:t xml:space="preserve">på gällande regelverk, men också för att engagera sig </w:t>
      </w:r>
      <w:r w:rsidR="009464DC">
        <w:rPr>
          <w:lang w:val="sv-SE"/>
        </w:rPr>
        <w:t>i arbet</w:t>
      </w:r>
      <w:r w:rsidR="009F5635">
        <w:rPr>
          <w:lang w:val="sv-SE"/>
        </w:rPr>
        <w:t>et.</w:t>
      </w:r>
    </w:p>
    <w:p w14:paraId="65337EF7" w14:textId="4822F5E7" w:rsidR="009464DC" w:rsidRDefault="009F5635" w:rsidP="0023150E">
      <w:pPr>
        <w:rPr>
          <w:lang w:val="sv-SE"/>
        </w:rPr>
      </w:pPr>
      <w:r>
        <w:rPr>
          <w:lang w:val="sv-SE"/>
        </w:rPr>
        <w:t xml:space="preserve">Då förändringarna </w:t>
      </w:r>
      <w:r w:rsidR="00AA4401">
        <w:rPr>
          <w:lang w:val="sv-SE"/>
        </w:rPr>
        <w:t>kommer att genomföras</w:t>
      </w:r>
      <w:r w:rsidR="00E02A96">
        <w:rPr>
          <w:lang w:val="sv-SE"/>
        </w:rPr>
        <w:t xml:space="preserve"> inom kort kan </w:t>
      </w:r>
      <w:r w:rsidR="005A2D22">
        <w:rPr>
          <w:lang w:val="sv-SE"/>
        </w:rPr>
        <w:t xml:space="preserve">det vara förenat med risker </w:t>
      </w:r>
      <w:r w:rsidR="003F4D59">
        <w:rPr>
          <w:lang w:val="sv-SE"/>
        </w:rPr>
        <w:t xml:space="preserve">att </w:t>
      </w:r>
      <w:r w:rsidR="00E02A96">
        <w:rPr>
          <w:lang w:val="sv-SE"/>
        </w:rPr>
        <w:t xml:space="preserve">avvakta </w:t>
      </w:r>
      <w:r w:rsidR="00D97518">
        <w:rPr>
          <w:lang w:val="sv-SE"/>
        </w:rPr>
        <w:t xml:space="preserve">till dess att all information </w:t>
      </w:r>
      <w:r w:rsidR="00D3453B">
        <w:rPr>
          <w:lang w:val="sv-SE"/>
        </w:rPr>
        <w:t xml:space="preserve">kring krav har lanserats, </w:t>
      </w:r>
      <w:r w:rsidR="00A331A6">
        <w:rPr>
          <w:lang w:val="sv-SE"/>
        </w:rPr>
        <w:t>då indikationerna är att omställningstid från det</w:t>
      </w:r>
      <w:r w:rsidR="00351E4E">
        <w:rPr>
          <w:lang w:val="sv-SE"/>
        </w:rPr>
        <w:t xml:space="preserve"> </w:t>
      </w:r>
      <w:r w:rsidR="00A331A6">
        <w:rPr>
          <w:lang w:val="sv-SE"/>
        </w:rPr>
        <w:t xml:space="preserve">att de delegerade akterna </w:t>
      </w:r>
      <w:r w:rsidR="00D3453B">
        <w:rPr>
          <w:lang w:val="sv-SE"/>
        </w:rPr>
        <w:t xml:space="preserve">publicerats till dess att det skall vara realiserat </w:t>
      </w:r>
      <w:r w:rsidR="008013B0">
        <w:rPr>
          <w:lang w:val="sv-SE"/>
        </w:rPr>
        <w:t>hos</w:t>
      </w:r>
      <w:r w:rsidR="00A331A6">
        <w:rPr>
          <w:lang w:val="sv-SE"/>
        </w:rPr>
        <w:t xml:space="preserve"> företag</w:t>
      </w:r>
      <w:r w:rsidR="008013B0">
        <w:rPr>
          <w:lang w:val="sv-SE"/>
        </w:rPr>
        <w:t>en</w:t>
      </w:r>
      <w:r w:rsidR="00A331A6">
        <w:rPr>
          <w:lang w:val="sv-SE"/>
        </w:rPr>
        <w:t xml:space="preserve"> </w:t>
      </w:r>
      <w:r w:rsidR="008013B0">
        <w:rPr>
          <w:lang w:val="sv-SE"/>
        </w:rPr>
        <w:t xml:space="preserve">generellt kommer att vara </w:t>
      </w:r>
      <w:r w:rsidR="00195DBF">
        <w:rPr>
          <w:lang w:val="sv-SE"/>
        </w:rPr>
        <w:t>18 månader.</w:t>
      </w:r>
      <w:r w:rsidR="00337970">
        <w:rPr>
          <w:lang w:val="sv-SE"/>
        </w:rPr>
        <w:t xml:space="preserve"> </w:t>
      </w:r>
      <w:r w:rsidR="00337970" w:rsidRPr="00F07F9B">
        <w:rPr>
          <w:lang w:val="sv-SE"/>
        </w:rPr>
        <w:t>Om man som</w:t>
      </w:r>
      <w:r w:rsidR="00337970" w:rsidRPr="00046AE7">
        <w:rPr>
          <w:lang w:val="sv-SE"/>
        </w:rPr>
        <w:t xml:space="preserve"> </w:t>
      </w:r>
      <w:r w:rsidR="00F07F9B" w:rsidRPr="00046AE7">
        <w:rPr>
          <w:lang w:val="sv-SE"/>
        </w:rPr>
        <w:t>f</w:t>
      </w:r>
      <w:r w:rsidR="00337970" w:rsidRPr="00046AE7">
        <w:rPr>
          <w:lang w:val="sv-SE"/>
        </w:rPr>
        <w:t xml:space="preserve">öretag </w:t>
      </w:r>
      <w:r w:rsidR="00F07F9B" w:rsidRPr="00F07F9B">
        <w:rPr>
          <w:lang w:val="sv-SE"/>
        </w:rPr>
        <w:t xml:space="preserve">sätter produkter på </w:t>
      </w:r>
      <w:r w:rsidR="00B307B6" w:rsidRPr="00F07F9B">
        <w:rPr>
          <w:lang w:val="sv-SE"/>
        </w:rPr>
        <w:t>E</w:t>
      </w:r>
      <w:r w:rsidR="00B307B6">
        <w:rPr>
          <w:lang w:val="sv-SE"/>
        </w:rPr>
        <w:t>U</w:t>
      </w:r>
      <w:r w:rsidR="00B307B6" w:rsidRPr="00F07F9B">
        <w:rPr>
          <w:lang w:val="sv-SE"/>
        </w:rPr>
        <w:t>:s</w:t>
      </w:r>
      <w:r w:rsidR="00F07F9B" w:rsidRPr="00F07F9B">
        <w:rPr>
          <w:lang w:val="sv-SE"/>
        </w:rPr>
        <w:t xml:space="preserve"> marknad </w:t>
      </w:r>
      <w:r w:rsidR="00F07F9B" w:rsidRPr="00046AE7">
        <w:rPr>
          <w:lang w:val="sv-SE"/>
        </w:rPr>
        <w:t>so</w:t>
      </w:r>
      <w:r w:rsidR="00F07F9B">
        <w:rPr>
          <w:lang w:val="sv-SE"/>
        </w:rPr>
        <w:t xml:space="preserve">m finns på prioriteringslistan </w:t>
      </w:r>
      <w:r w:rsidR="009200E4">
        <w:rPr>
          <w:lang w:val="sv-SE"/>
        </w:rPr>
        <w:t>behöver man omgående:</w:t>
      </w:r>
    </w:p>
    <w:p w14:paraId="18F3A964" w14:textId="092A2F52" w:rsidR="0063122E" w:rsidRDefault="00820C36" w:rsidP="00367126">
      <w:pPr>
        <w:pStyle w:val="ListParagraph"/>
        <w:numPr>
          <w:ilvl w:val="0"/>
          <w:numId w:val="2"/>
        </w:numPr>
        <w:rPr>
          <w:lang w:val="sv-SE"/>
        </w:rPr>
      </w:pPr>
      <w:r>
        <w:rPr>
          <w:lang w:val="sv-SE"/>
        </w:rPr>
        <w:t xml:space="preserve">Skaffa kunskap </w:t>
      </w:r>
      <w:r w:rsidR="00B63523">
        <w:rPr>
          <w:lang w:val="sv-SE"/>
        </w:rPr>
        <w:t xml:space="preserve">om </w:t>
      </w:r>
      <w:r w:rsidR="0063122E">
        <w:rPr>
          <w:lang w:val="sv-SE"/>
        </w:rPr>
        <w:t>vad digitalisering innebär</w:t>
      </w:r>
    </w:p>
    <w:p w14:paraId="043EDE6D" w14:textId="292D92A2" w:rsidR="009200E4" w:rsidRDefault="004D14C2" w:rsidP="00367126">
      <w:pPr>
        <w:pStyle w:val="ListParagraph"/>
        <w:numPr>
          <w:ilvl w:val="0"/>
          <w:numId w:val="2"/>
        </w:numPr>
        <w:rPr>
          <w:lang w:val="sv-SE"/>
        </w:rPr>
      </w:pPr>
      <w:r>
        <w:rPr>
          <w:lang w:val="sv-SE"/>
        </w:rPr>
        <w:t>Börja e</w:t>
      </w:r>
      <w:r w:rsidR="00B63523">
        <w:rPr>
          <w:lang w:val="sv-SE"/>
        </w:rPr>
        <w:t xml:space="preserve">xperimentera med </w:t>
      </w:r>
      <w:r w:rsidR="0063122E">
        <w:rPr>
          <w:lang w:val="sv-SE"/>
        </w:rPr>
        <w:t>verktyg för digitalisering</w:t>
      </w:r>
      <w:r w:rsidR="00B63523">
        <w:rPr>
          <w:lang w:val="sv-SE"/>
        </w:rPr>
        <w:t xml:space="preserve"> </w:t>
      </w:r>
      <w:r>
        <w:rPr>
          <w:lang w:val="sv-SE"/>
        </w:rPr>
        <w:t>och spårbarhet</w:t>
      </w:r>
    </w:p>
    <w:p w14:paraId="1C21B63B" w14:textId="2380F04B" w:rsidR="004D14C2" w:rsidRDefault="004D14C2" w:rsidP="00367126">
      <w:pPr>
        <w:pStyle w:val="ListParagraph"/>
        <w:numPr>
          <w:ilvl w:val="0"/>
          <w:numId w:val="2"/>
        </w:numPr>
        <w:rPr>
          <w:lang w:val="sv-SE"/>
        </w:rPr>
      </w:pPr>
      <w:r>
        <w:rPr>
          <w:lang w:val="sv-SE"/>
        </w:rPr>
        <w:t xml:space="preserve">Skapa egna interna organisatoriska system för att hålla företaget up-to-date </w:t>
      </w:r>
    </w:p>
    <w:p w14:paraId="1A9977EB" w14:textId="521856AA" w:rsidR="004D14C2" w:rsidRDefault="004D14C2" w:rsidP="00367126">
      <w:pPr>
        <w:pStyle w:val="ListParagraph"/>
        <w:numPr>
          <w:ilvl w:val="0"/>
          <w:numId w:val="2"/>
        </w:numPr>
        <w:rPr>
          <w:lang w:val="sv-SE"/>
        </w:rPr>
      </w:pPr>
      <w:r>
        <w:rPr>
          <w:lang w:val="sv-SE"/>
        </w:rPr>
        <w:t>Skapa ett nätverk med andra företag för att lära av varandra</w:t>
      </w:r>
    </w:p>
    <w:p w14:paraId="02692DCE" w14:textId="77777777" w:rsidR="00C90007" w:rsidRPr="005C5072" w:rsidRDefault="004D14C2" w:rsidP="00367126">
      <w:pPr>
        <w:pStyle w:val="ListParagraph"/>
        <w:numPr>
          <w:ilvl w:val="0"/>
          <w:numId w:val="2"/>
        </w:numPr>
        <w:spacing w:after="160" w:line="259" w:lineRule="auto"/>
        <w:rPr>
          <w:lang w:val="sv-SE"/>
        </w:rPr>
      </w:pPr>
      <w:r w:rsidRPr="00046AE7">
        <w:rPr>
          <w:lang w:val="sv-SE"/>
        </w:rPr>
        <w:t>Strukturera en egen intern prioriteringslista</w:t>
      </w:r>
      <w:r w:rsidR="00026A1C">
        <w:rPr>
          <w:lang w:val="sv-SE"/>
        </w:rPr>
        <w:t>.</w:t>
      </w:r>
    </w:p>
    <w:p w14:paraId="17FEC6B5" w14:textId="1BF2712F" w:rsidR="00214168" w:rsidRPr="00214168" w:rsidRDefault="00214168" w:rsidP="000A34B6">
      <w:pPr>
        <w:spacing w:after="160"/>
        <w:rPr>
          <w:lang w:val="sv-SE"/>
        </w:rPr>
      </w:pPr>
      <w:r w:rsidRPr="00214168">
        <w:rPr>
          <w:lang w:val="sv-SE"/>
        </w:rPr>
        <w:t>Här är det viktigt att understryka att kunder behöver mer information för att kunna göra bättre val och ta bättre hand om de produkter de redan har. I oktober 2024 lanserade ElektronikBranschen en ny utbildning</w:t>
      </w:r>
      <w:r w:rsidR="00E42091">
        <w:rPr>
          <w:rStyle w:val="FootnoteReference"/>
          <w:lang w:val="sv-SE"/>
        </w:rPr>
        <w:footnoteReference w:id="10"/>
      </w:r>
      <w:r>
        <w:rPr>
          <w:lang w:val="sv-SE"/>
        </w:rPr>
        <w:t xml:space="preserve"> </w:t>
      </w:r>
      <w:r w:rsidRPr="00214168">
        <w:rPr>
          <w:lang w:val="sv-SE"/>
        </w:rPr>
        <w:t xml:space="preserve">för medarbetare för att hjälpa </w:t>
      </w:r>
      <w:r w:rsidRPr="00214168">
        <w:rPr>
          <w:lang w:val="sv-SE"/>
        </w:rPr>
        <w:lastRenderedPageBreak/>
        <w:t>konsumenter göra hållbara val. Det blir intressant att se vilken effekt ett sådant initiativ kommer att ha och hur kunder tar emot det vid köptillfället.</w:t>
      </w:r>
    </w:p>
    <w:p w14:paraId="0DE845A6" w14:textId="463F601D" w:rsidR="00214168" w:rsidRPr="00214168" w:rsidRDefault="00214168" w:rsidP="000A34B6">
      <w:pPr>
        <w:spacing w:after="160"/>
        <w:rPr>
          <w:lang w:val="sv-SE"/>
        </w:rPr>
      </w:pPr>
      <w:r w:rsidRPr="00214168">
        <w:rPr>
          <w:lang w:val="sv-SE"/>
        </w:rPr>
        <w:t>Vi kan redan konstatera att inte bara de data som görs tillgängliga för kunder via DPP kommer att vara viktiga. Informationen i DPP måste presenteras på ett så användarvänligt sätt som möjligt, och även icke-obligatoriskt innehåll måste vara kvalitativt och relevant för att DPP ska ge önskad effekt. Det kommer även att bli intressant att se nivån av anpassning för användare på olika plattformar.</w:t>
      </w:r>
    </w:p>
    <w:p w14:paraId="42ACF67C" w14:textId="2074F368" w:rsidR="00214168" w:rsidRPr="00214168" w:rsidRDefault="00214168" w:rsidP="000A34B6">
      <w:pPr>
        <w:spacing w:after="160"/>
        <w:rPr>
          <w:lang w:val="sv-SE"/>
        </w:rPr>
      </w:pPr>
      <w:r w:rsidRPr="00214168">
        <w:rPr>
          <w:lang w:val="sv-SE"/>
        </w:rPr>
        <w:t xml:space="preserve">Ur ett policyperspektiv spelar Europeiska </w:t>
      </w:r>
      <w:r w:rsidR="00977CE6">
        <w:rPr>
          <w:lang w:val="sv-SE"/>
        </w:rPr>
        <w:t>K</w:t>
      </w:r>
      <w:r w:rsidRPr="00214168">
        <w:rPr>
          <w:lang w:val="sv-SE"/>
        </w:rPr>
        <w:t>ommissionen en stor roll. Sverige försöker ibland uppfinna</w:t>
      </w:r>
      <w:r w:rsidR="00E01535">
        <w:rPr>
          <w:lang w:val="sv-SE"/>
        </w:rPr>
        <w:t xml:space="preserve"> egna lagstiftningar</w:t>
      </w:r>
      <w:r w:rsidRPr="00214168">
        <w:rPr>
          <w:lang w:val="sv-SE"/>
        </w:rPr>
        <w:t>, vilket inte har stor effekt på en liten marknad, särskilt inte för elektronik</w:t>
      </w:r>
      <w:r w:rsidR="00072C24">
        <w:rPr>
          <w:lang w:val="sv-SE"/>
        </w:rPr>
        <w:t xml:space="preserve"> som produceras för en världsmarknad och aldrig i Sverige</w:t>
      </w:r>
      <w:r w:rsidRPr="00214168">
        <w:rPr>
          <w:lang w:val="sv-SE"/>
        </w:rPr>
        <w:t>.</w:t>
      </w:r>
    </w:p>
    <w:p w14:paraId="0078C64C" w14:textId="77777777" w:rsidR="00214168" w:rsidRPr="00214168" w:rsidRDefault="00214168" w:rsidP="000A34B6">
      <w:pPr>
        <w:spacing w:after="160"/>
        <w:rPr>
          <w:lang w:val="sv-SE"/>
        </w:rPr>
      </w:pPr>
      <w:r w:rsidRPr="00214168">
        <w:rPr>
          <w:lang w:val="sv-SE"/>
        </w:rPr>
        <w:t>Till politiker har vi följande rekommendationer:</w:t>
      </w:r>
    </w:p>
    <w:p w14:paraId="345BFD85" w14:textId="1B7F5650" w:rsidR="00214168" w:rsidRPr="008F026B" w:rsidRDefault="00214168" w:rsidP="000A34B6">
      <w:pPr>
        <w:pStyle w:val="ListParagraph"/>
        <w:numPr>
          <w:ilvl w:val="0"/>
          <w:numId w:val="2"/>
        </w:numPr>
        <w:spacing w:after="160"/>
        <w:rPr>
          <w:lang w:val="sv-SE"/>
        </w:rPr>
      </w:pPr>
      <w:r w:rsidRPr="008F026B">
        <w:rPr>
          <w:lang w:val="sv-SE"/>
        </w:rPr>
        <w:t>Utveckla långsiktiga policyer och ha tålamod</w:t>
      </w:r>
    </w:p>
    <w:p w14:paraId="48199BBA" w14:textId="00ECFCAF" w:rsidR="00214168" w:rsidRPr="008F026B" w:rsidRDefault="00214168" w:rsidP="000A34B6">
      <w:pPr>
        <w:pStyle w:val="ListParagraph"/>
        <w:numPr>
          <w:ilvl w:val="0"/>
          <w:numId w:val="2"/>
        </w:numPr>
        <w:spacing w:after="160"/>
        <w:rPr>
          <w:lang w:val="sv-SE"/>
        </w:rPr>
      </w:pPr>
      <w:r w:rsidRPr="008F026B">
        <w:rPr>
          <w:lang w:val="sv-SE"/>
        </w:rPr>
        <w:t>Håll systemperspektivet i fokus; de flesta produkter har globala värdekedjor och systemperspektivet är mycket viktigt</w:t>
      </w:r>
    </w:p>
    <w:p w14:paraId="19780DB2" w14:textId="38A2EB65" w:rsidR="00214168" w:rsidRPr="008F026B" w:rsidRDefault="00214168" w:rsidP="000A34B6">
      <w:pPr>
        <w:pStyle w:val="ListParagraph"/>
        <w:numPr>
          <w:ilvl w:val="0"/>
          <w:numId w:val="2"/>
        </w:numPr>
        <w:spacing w:after="160"/>
        <w:rPr>
          <w:lang w:val="sv-SE"/>
        </w:rPr>
      </w:pPr>
      <w:r w:rsidRPr="008F026B">
        <w:rPr>
          <w:lang w:val="sv-SE"/>
        </w:rPr>
        <w:t>Lyssna mer på företagen</w:t>
      </w:r>
    </w:p>
    <w:p w14:paraId="26F16786" w14:textId="77777777" w:rsidR="00276A2A" w:rsidRDefault="00214168" w:rsidP="000A34B6">
      <w:pPr>
        <w:pStyle w:val="ListParagraph"/>
        <w:numPr>
          <w:ilvl w:val="0"/>
          <w:numId w:val="2"/>
        </w:numPr>
        <w:spacing w:after="160"/>
        <w:rPr>
          <w:lang w:val="sv-SE"/>
        </w:rPr>
      </w:pPr>
      <w:r w:rsidRPr="008F026B">
        <w:rPr>
          <w:lang w:val="sv-SE"/>
        </w:rPr>
        <w:t>Samordna med större marknader – även bra initiativ i Sverige ger liten effekt om de är isolerade</w:t>
      </w:r>
      <w:r w:rsidR="008F026B">
        <w:rPr>
          <w:lang w:val="sv-SE"/>
        </w:rPr>
        <w:t>.</w:t>
      </w:r>
    </w:p>
    <w:p w14:paraId="007FD2A1" w14:textId="4C1F04CA" w:rsidR="00276A2A" w:rsidRDefault="00276A2A" w:rsidP="00276A2A">
      <w:pPr>
        <w:pStyle w:val="Heading2"/>
        <w:rPr>
          <w:lang w:val="sv-SE"/>
        </w:rPr>
      </w:pPr>
      <w:bookmarkStart w:id="26" w:name="_Toc184215867"/>
      <w:r w:rsidRPr="00367126">
        <w:rPr>
          <w:lang w:val="sv-SE"/>
        </w:rPr>
        <w:t>Förslag på frågor framåt</w:t>
      </w:r>
      <w:bookmarkEnd w:id="26"/>
    </w:p>
    <w:p w14:paraId="1B8A77E5" w14:textId="0E102632" w:rsidR="00355605" w:rsidRPr="00355605" w:rsidRDefault="00E53F1A" w:rsidP="00355605">
      <w:pPr>
        <w:rPr>
          <w:lang w:val="sv-SE"/>
        </w:rPr>
      </w:pPr>
      <w:r w:rsidRPr="00E53F1A">
        <w:rPr>
          <w:lang w:val="sv-SE"/>
        </w:rPr>
        <w:t>Baserat på diskussioner, forskning och resultaten från undersökningen anser vi att det fortfarande finns många intressanta forskningsfrågor att utforska.</w:t>
      </w:r>
    </w:p>
    <w:p w14:paraId="42C013A0" w14:textId="77777777" w:rsidR="00276A2A" w:rsidRPr="00367126" w:rsidRDefault="00276A2A" w:rsidP="00276A2A">
      <w:pPr>
        <w:numPr>
          <w:ilvl w:val="0"/>
          <w:numId w:val="11"/>
        </w:numPr>
        <w:rPr>
          <w:lang w:val="sv-SE"/>
        </w:rPr>
      </w:pPr>
      <w:r w:rsidRPr="00367126">
        <w:rPr>
          <w:b/>
          <w:bCs/>
          <w:lang w:val="sv-SE"/>
        </w:rPr>
        <w:t>Hur kan man förbättra jämförbarheten av produkters miljöpåverkan?</w:t>
      </w:r>
      <w:r w:rsidRPr="00367126">
        <w:rPr>
          <w:lang w:val="sv-SE"/>
        </w:rPr>
        <w:t>  </w:t>
      </w:r>
      <w:r w:rsidRPr="00367126">
        <w:rPr>
          <w:lang w:val="sv-SE"/>
        </w:rPr>
        <w:br/>
        <w:t>Är en standardiserad miljöpåverkansindikator för hemelektronik svaret?  </w:t>
      </w:r>
    </w:p>
    <w:p w14:paraId="5DBDB040" w14:textId="61B1D921" w:rsidR="00276A2A" w:rsidRPr="00367126" w:rsidRDefault="00276A2A" w:rsidP="00276A2A">
      <w:pPr>
        <w:numPr>
          <w:ilvl w:val="0"/>
          <w:numId w:val="12"/>
        </w:numPr>
        <w:rPr>
          <w:lang w:val="sv-SE"/>
        </w:rPr>
      </w:pPr>
      <w:r w:rsidRPr="00367126">
        <w:rPr>
          <w:b/>
          <w:bCs/>
          <w:lang w:val="sv-SE"/>
        </w:rPr>
        <w:t>Hur kan man öka medvetenheten om elektronikåtervinning?</w:t>
      </w:r>
      <w:r w:rsidRPr="00367126">
        <w:rPr>
          <w:lang w:val="sv-SE"/>
        </w:rPr>
        <w:t> Kan en nationell kampanj om vikten av korrekt elektronikåtervinning vara effektiv? </w:t>
      </w:r>
      <w:r w:rsidR="00C47C42">
        <w:rPr>
          <w:lang w:val="sv-SE"/>
        </w:rPr>
        <w:t xml:space="preserve">Används </w:t>
      </w:r>
      <w:r w:rsidR="00576271">
        <w:rPr>
          <w:lang w:val="sv-SE"/>
        </w:rPr>
        <w:t>cirkuleramera.nu</w:t>
      </w:r>
      <w:r w:rsidR="00C47C42">
        <w:rPr>
          <w:lang w:val="sv-SE"/>
        </w:rPr>
        <w:t xml:space="preserve"> (som nämns ovan)?</w:t>
      </w:r>
    </w:p>
    <w:p w14:paraId="511F655C" w14:textId="77777777" w:rsidR="00276A2A" w:rsidRPr="00367126" w:rsidRDefault="00276A2A" w:rsidP="00276A2A">
      <w:pPr>
        <w:numPr>
          <w:ilvl w:val="0"/>
          <w:numId w:val="13"/>
        </w:numPr>
        <w:rPr>
          <w:lang w:val="sv-SE"/>
        </w:rPr>
      </w:pPr>
      <w:r w:rsidRPr="00367126">
        <w:rPr>
          <w:b/>
          <w:bCs/>
          <w:lang w:val="sv-SE"/>
        </w:rPr>
        <w:t>Hur kan man göra miljövänliga val mer ekonomiskt attraktiva för konsumenter?</w:t>
      </w:r>
      <w:r w:rsidRPr="00367126">
        <w:rPr>
          <w:lang w:val="sv-SE"/>
        </w:rPr>
        <w:t>  </w:t>
      </w:r>
      <w:r w:rsidRPr="00367126">
        <w:rPr>
          <w:lang w:val="sv-SE"/>
        </w:rPr>
        <w:br/>
        <w:t>Är ett "grönt avdrag" vid köp av miljöcertifierad hemelektronik en bra idé?  </w:t>
      </w:r>
    </w:p>
    <w:p w14:paraId="3C8059A8" w14:textId="77777777" w:rsidR="00276A2A" w:rsidRPr="00367126" w:rsidRDefault="00276A2A" w:rsidP="00276A2A">
      <w:pPr>
        <w:numPr>
          <w:ilvl w:val="0"/>
          <w:numId w:val="14"/>
        </w:numPr>
        <w:rPr>
          <w:lang w:val="sv-SE"/>
        </w:rPr>
      </w:pPr>
      <w:r w:rsidRPr="00367126">
        <w:rPr>
          <w:b/>
          <w:bCs/>
          <w:lang w:val="sv-SE"/>
        </w:rPr>
        <w:t>Vad kan motivera tillverkare att prioritera reparerbarhet och längre livslängd?</w:t>
      </w:r>
      <w:r w:rsidRPr="00367126">
        <w:rPr>
          <w:lang w:val="sv-SE"/>
        </w:rPr>
        <w:t>  </w:t>
      </w:r>
      <w:r w:rsidRPr="00367126">
        <w:rPr>
          <w:lang w:val="sv-SE"/>
        </w:rPr>
        <w:br/>
        <w:t>Skulle skattelättnader för produkter med hög reparerbarhet och lång livslängd vara en lösning? </w:t>
      </w:r>
    </w:p>
    <w:p w14:paraId="2E3148DC" w14:textId="63EDD411" w:rsidR="00ED53E0" w:rsidRPr="0005368C" w:rsidRDefault="00276A2A" w:rsidP="0005368C">
      <w:pPr>
        <w:numPr>
          <w:ilvl w:val="0"/>
          <w:numId w:val="15"/>
        </w:numPr>
        <w:rPr>
          <w:lang w:val="sv-SE"/>
        </w:rPr>
        <w:sectPr w:rsidR="00ED53E0" w:rsidRPr="0005368C" w:rsidSect="00E007FE">
          <w:pgSz w:w="11901" w:h="16817"/>
          <w:pgMar w:top="1418" w:right="1418" w:bottom="1418" w:left="2552" w:header="709" w:footer="709" w:gutter="0"/>
          <w:cols w:space="720"/>
          <w:docGrid w:linePitch="360"/>
        </w:sectPr>
      </w:pPr>
      <w:r w:rsidRPr="00367126">
        <w:rPr>
          <w:b/>
          <w:bCs/>
          <w:lang w:val="sv-SE"/>
        </w:rPr>
        <w:t>Hur kan man uppmuntra eller underlätta för konsumenter att reparera sin elektronik?</w:t>
      </w:r>
      <w:r w:rsidRPr="00367126">
        <w:rPr>
          <w:lang w:val="sv-SE"/>
        </w:rPr>
        <w:t>  Kan t</w:t>
      </w:r>
      <w:r w:rsidR="00210F40">
        <w:rPr>
          <w:lang w:val="sv-SE"/>
        </w:rPr>
        <w:t xml:space="preserve">ill </w:t>
      </w:r>
      <w:r w:rsidRPr="00367126">
        <w:rPr>
          <w:lang w:val="sv-SE"/>
        </w:rPr>
        <w:t>ex</w:t>
      </w:r>
      <w:r w:rsidR="00210F40">
        <w:rPr>
          <w:lang w:val="sv-SE"/>
        </w:rPr>
        <w:t>empel</w:t>
      </w:r>
      <w:r w:rsidRPr="00367126">
        <w:rPr>
          <w:lang w:val="sv-SE"/>
        </w:rPr>
        <w:t>: lokala "reparationscaféer" och utbildning i grundläggande elektronikreparation i samarbete med elektroniktillverkare vara effektiva åtgärder?  </w:t>
      </w:r>
      <w:r w:rsidR="00924E19" w:rsidRPr="0005368C">
        <w:rPr>
          <w:lang w:val="sv-SE"/>
        </w:rPr>
        <w:br w:type="page"/>
      </w:r>
    </w:p>
    <w:p w14:paraId="1BC0905B" w14:textId="40EEA07C" w:rsidR="00146C30" w:rsidRPr="00214168" w:rsidRDefault="00E65ACF" w:rsidP="00C90007">
      <w:pPr>
        <w:rPr>
          <w:lang w:val="sv-SE"/>
        </w:rPr>
      </w:pPr>
      <w:r w:rsidRPr="00214168">
        <w:rPr>
          <w:lang w:val="sv-SE"/>
        </w:rPr>
        <w:lastRenderedPageBreak/>
        <w:t xml:space="preserve">Bilaga </w:t>
      </w:r>
      <w:r w:rsidR="00131F3A" w:rsidRPr="00214168">
        <w:rPr>
          <w:lang w:val="sv-SE"/>
        </w:rPr>
        <w:t>1:</w:t>
      </w:r>
      <w:r w:rsidR="002A714D" w:rsidRPr="00214168">
        <w:rPr>
          <w:lang w:val="sv-SE"/>
        </w:rPr>
        <w:t xml:space="preserve"> Kommissionsinitiativ </w:t>
      </w:r>
      <w:r w:rsidR="00804B95" w:rsidRPr="00214168">
        <w:rPr>
          <w:lang w:val="sv-SE"/>
        </w:rPr>
        <w:t xml:space="preserve">under </w:t>
      </w:r>
      <w:r w:rsidR="002A714D" w:rsidRPr="00214168">
        <w:rPr>
          <w:lang w:val="sv-SE"/>
        </w:rPr>
        <w:t>mandatperioden 2019-2024, som ska implementeras i Sverige mellan 2025-2030.</w:t>
      </w:r>
    </w:p>
    <w:p w14:paraId="67517F33" w14:textId="6AA374B1" w:rsidR="00BE22D1" w:rsidRDefault="00F54527" w:rsidP="00ED53E0">
      <w:pPr>
        <w:pStyle w:val="NormalWeb"/>
      </w:pPr>
      <w:r>
        <w:rPr>
          <w:noProof/>
        </w:rPr>
        <w:drawing>
          <wp:inline distT="0" distB="0" distL="0" distR="0" wp14:anchorId="0177660B" wp14:editId="4D57FA7A">
            <wp:extent cx="8389903" cy="3753161"/>
            <wp:effectExtent l="0" t="0" r="0" b="0"/>
            <wp:docPr id="1637562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62495"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20472"/>
                    <a:stretch/>
                  </pic:blipFill>
                  <pic:spPr bwMode="auto">
                    <a:xfrm>
                      <a:off x="0" y="0"/>
                      <a:ext cx="8390419" cy="3753392"/>
                    </a:xfrm>
                    <a:prstGeom prst="rect">
                      <a:avLst/>
                    </a:prstGeom>
                    <a:noFill/>
                    <a:ln>
                      <a:noFill/>
                    </a:ln>
                    <a:extLst>
                      <a:ext uri="{53640926-AAD7-44D8-BBD7-CCE9431645EC}">
                        <a14:shadowObscured xmlns:a14="http://schemas.microsoft.com/office/drawing/2010/main"/>
                      </a:ext>
                    </a:extLst>
                  </pic:spPr>
                </pic:pic>
              </a:graphicData>
            </a:graphic>
          </wp:inline>
        </w:drawing>
      </w:r>
    </w:p>
    <w:p w14:paraId="732F1956" w14:textId="77777777" w:rsidR="00C47143" w:rsidRDefault="00C47143" w:rsidP="0098424C">
      <w:pPr>
        <w:pStyle w:val="NormalWeb"/>
      </w:pPr>
    </w:p>
    <w:p w14:paraId="271D055F" w14:textId="77777777" w:rsidR="00C47143" w:rsidRDefault="00C47143" w:rsidP="0098424C">
      <w:pPr>
        <w:pStyle w:val="NormalWeb"/>
      </w:pPr>
    </w:p>
    <w:p w14:paraId="77EAAFCA" w14:textId="38A86860" w:rsidR="00693F72" w:rsidRPr="00C47143" w:rsidRDefault="00C95412" w:rsidP="00C47143">
      <w:pPr>
        <w:pStyle w:val="NormalWeb"/>
        <w:rPr>
          <w:rFonts w:asciiTheme="minorHAnsi" w:hAnsiTheme="minorHAnsi" w:cstheme="minorHAnsi"/>
          <w:sz w:val="21"/>
          <w:szCs w:val="21"/>
        </w:rPr>
      </w:pPr>
      <w:r w:rsidRPr="00C47143">
        <w:rPr>
          <w:rFonts w:asciiTheme="minorHAnsi" w:hAnsiTheme="minorHAnsi" w:cstheme="minorHAnsi"/>
          <w:sz w:val="21"/>
          <w:szCs w:val="21"/>
        </w:rPr>
        <w:lastRenderedPageBreak/>
        <w:t>Bilaga</w:t>
      </w:r>
      <w:r w:rsidR="00131F3A" w:rsidRPr="00C47143">
        <w:rPr>
          <w:rFonts w:asciiTheme="minorHAnsi" w:hAnsiTheme="minorHAnsi" w:cstheme="minorHAnsi"/>
          <w:sz w:val="21"/>
          <w:szCs w:val="21"/>
        </w:rPr>
        <w:t xml:space="preserve"> 2</w:t>
      </w:r>
      <w:r w:rsidR="00E65ACF" w:rsidRPr="00C47143">
        <w:rPr>
          <w:rFonts w:asciiTheme="minorHAnsi" w:hAnsiTheme="minorHAnsi" w:cstheme="minorHAnsi"/>
          <w:sz w:val="21"/>
          <w:szCs w:val="21"/>
        </w:rPr>
        <w:t xml:space="preserve">. Flödesschema </w:t>
      </w:r>
      <w:r w:rsidR="005169C0" w:rsidRPr="00C47143">
        <w:rPr>
          <w:rFonts w:asciiTheme="minorHAnsi" w:hAnsiTheme="minorHAnsi" w:cstheme="minorHAnsi"/>
          <w:sz w:val="21"/>
          <w:szCs w:val="21"/>
        </w:rPr>
        <w:t>beslutsprocesse</w:t>
      </w:r>
      <w:r w:rsidR="00C47143" w:rsidRPr="00C47143">
        <w:rPr>
          <w:rFonts w:asciiTheme="minorHAnsi" w:hAnsiTheme="minorHAnsi" w:cstheme="minorHAnsi"/>
          <w:sz w:val="21"/>
          <w:szCs w:val="21"/>
        </w:rPr>
        <w:t>n</w:t>
      </w:r>
      <w:r w:rsidR="00B6122D" w:rsidRPr="00C47143">
        <w:rPr>
          <w:rFonts w:asciiTheme="minorHAnsi" w:hAnsiTheme="minorHAnsi" w:cstheme="minorHAnsi"/>
          <w:noProof/>
          <w:sz w:val="21"/>
          <w:szCs w:val="21"/>
        </w:rPr>
        <w:drawing>
          <wp:inline distT="0" distB="0" distL="0" distR="0" wp14:anchorId="67776330" wp14:editId="58F41964">
            <wp:extent cx="9020175" cy="4723335"/>
            <wp:effectExtent l="0" t="0" r="0" b="1270"/>
            <wp:docPr id="1790359655" name="Bildobjekt 1" descr="En bild som visar text, skärmbil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59655" name="Bildobjekt 1" descr="En bild som visar text, skärmbild, diagra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13852" cy="4772388"/>
                    </a:xfrm>
                    <a:prstGeom prst="rect">
                      <a:avLst/>
                    </a:prstGeom>
                    <a:noFill/>
                    <a:ln>
                      <a:noFill/>
                    </a:ln>
                  </pic:spPr>
                </pic:pic>
              </a:graphicData>
            </a:graphic>
          </wp:inline>
        </w:drawing>
      </w:r>
    </w:p>
    <w:sectPr w:rsidR="00693F72" w:rsidRPr="00C47143" w:rsidSect="00E007FE">
      <w:pgSz w:w="16817" w:h="11901" w:orient="landscape"/>
      <w:pgMar w:top="2552"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FA0C" w14:textId="77777777" w:rsidR="00993A02" w:rsidRDefault="00993A02" w:rsidP="00753783">
      <w:pPr>
        <w:spacing w:after="0" w:line="240" w:lineRule="auto"/>
      </w:pPr>
      <w:r>
        <w:separator/>
      </w:r>
    </w:p>
  </w:endnote>
  <w:endnote w:type="continuationSeparator" w:id="0">
    <w:p w14:paraId="33D8B2AB" w14:textId="77777777" w:rsidR="00993A02" w:rsidRDefault="00993A02" w:rsidP="00753783">
      <w:pPr>
        <w:spacing w:after="0" w:line="240" w:lineRule="auto"/>
      </w:pPr>
      <w:r>
        <w:continuationSeparator/>
      </w:r>
    </w:p>
  </w:endnote>
  <w:endnote w:type="continuationNotice" w:id="1">
    <w:p w14:paraId="2B8D7A94" w14:textId="77777777" w:rsidR="00993A02" w:rsidRDefault="00993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S-brödtex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6516"/>
      <w:gridCol w:w="1405"/>
    </w:tblGrid>
    <w:tr w:rsidR="002E6529" w14:paraId="54D23E95" w14:textId="77777777" w:rsidTr="002E6529">
      <w:tc>
        <w:tcPr>
          <w:tcW w:w="6516" w:type="dxa"/>
        </w:tcPr>
        <w:p w14:paraId="2F2A9805" w14:textId="1953AEE0" w:rsidR="002E6529" w:rsidRDefault="002E6529" w:rsidP="00ED15AA">
          <w:pPr>
            <w:pStyle w:val="Header"/>
            <w:rPr>
              <w:lang w:val="sv-SE"/>
            </w:rPr>
          </w:pPr>
          <w:r w:rsidRPr="00800A32">
            <w:rPr>
              <w:lang w:val="sv-SE"/>
            </w:rPr>
            <w:t xml:space="preserve">Version </w:t>
          </w:r>
          <w:r w:rsidR="00771CB6">
            <w:rPr>
              <w:lang w:val="sv-SE"/>
            </w:rPr>
            <w:t>3</w:t>
          </w:r>
          <w:r w:rsidRPr="0098424C">
            <w:rPr>
              <w:lang w:val="sv-SE"/>
            </w:rPr>
            <w:t>.0</w:t>
          </w:r>
        </w:p>
      </w:tc>
      <w:tc>
        <w:tcPr>
          <w:tcW w:w="1405" w:type="dxa"/>
        </w:tcPr>
        <w:p w14:paraId="1016C6B8" w14:textId="77777777" w:rsidR="002E6529" w:rsidRDefault="002E6529" w:rsidP="00ED15AA">
          <w:pPr>
            <w:pStyle w:val="Header"/>
            <w:jc w:val="right"/>
            <w:rPr>
              <w:lang w:val="sv-SE"/>
            </w:rPr>
          </w:pPr>
          <w:r w:rsidRPr="00AC7397">
            <w:fldChar w:fldCharType="begin"/>
          </w:r>
          <w:r w:rsidRPr="00AC7397">
            <w:instrText xml:space="preserve"> PAGE </w:instrText>
          </w:r>
          <w:r w:rsidRPr="00AC7397">
            <w:fldChar w:fldCharType="separate"/>
          </w:r>
          <w:r>
            <w:t>2</w:t>
          </w:r>
          <w:r w:rsidRPr="00AC7397">
            <w:fldChar w:fldCharType="end"/>
          </w:r>
          <w:r>
            <w:t>(</w:t>
          </w:r>
          <w:r>
            <w:rPr>
              <w:noProof/>
            </w:rPr>
            <w:fldChar w:fldCharType="begin"/>
          </w:r>
          <w:r>
            <w:rPr>
              <w:noProof/>
            </w:rPr>
            <w:instrText xml:space="preserve"> NUMPAGES </w:instrText>
          </w:r>
          <w:r>
            <w:rPr>
              <w:noProof/>
            </w:rPr>
            <w:fldChar w:fldCharType="separate"/>
          </w:r>
          <w:r>
            <w:rPr>
              <w:noProof/>
            </w:rPr>
            <w:t>4</w:t>
          </w:r>
          <w:r>
            <w:rPr>
              <w:noProof/>
            </w:rPr>
            <w:fldChar w:fldCharType="end"/>
          </w:r>
          <w:r>
            <w:t>)</w:t>
          </w:r>
        </w:p>
      </w:tc>
    </w:tr>
  </w:tbl>
  <w:p w14:paraId="20B7CDBF" w14:textId="77777777" w:rsidR="002E6529" w:rsidRDefault="002E6529" w:rsidP="007238FF">
    <w:pPr>
      <w:pStyle w:val="Footer"/>
      <w:ind w:right="-574"/>
    </w:pPr>
    <w:r>
      <w:rPr>
        <w:noProof/>
      </w:rPr>
      <w:drawing>
        <wp:anchor distT="0" distB="0" distL="114300" distR="114300" simplePos="0" relativeHeight="251658240" behindDoc="1" locked="0" layoutInCell="1" allowOverlap="1" wp14:anchorId="58F78F79" wp14:editId="2C480B92">
          <wp:simplePos x="0" y="0"/>
          <wp:positionH relativeFrom="column">
            <wp:posOffset>-1868162</wp:posOffset>
          </wp:positionH>
          <wp:positionV relativeFrom="paragraph">
            <wp:posOffset>-707072</wp:posOffset>
          </wp:positionV>
          <wp:extent cx="1522602" cy="446193"/>
          <wp:effectExtent l="0" t="0" r="0" b="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RGB-RGB.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522602" cy="44619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3"/>
      <w:tblW w:w="9214" w:type="dxa"/>
      <w:tblCellMar>
        <w:left w:w="0" w:type="dxa"/>
      </w:tblCellMar>
      <w:tblLook w:val="0600" w:firstRow="0" w:lastRow="0" w:firstColumn="0" w:lastColumn="0" w:noHBand="1" w:noVBand="1"/>
    </w:tblPr>
    <w:tblGrid>
      <w:gridCol w:w="5529"/>
      <w:gridCol w:w="3685"/>
    </w:tblGrid>
    <w:tr w:rsidR="002E6529" w:rsidRPr="00975DF4" w14:paraId="57AF384F" w14:textId="77777777" w:rsidTr="009A029E">
      <w:tc>
        <w:tcPr>
          <w:tcW w:w="5529" w:type="dxa"/>
          <w:vAlign w:val="bottom"/>
        </w:tcPr>
        <w:p w14:paraId="62D86B19" w14:textId="77777777" w:rsidR="002E6529" w:rsidRPr="00A50C87" w:rsidRDefault="002E6529" w:rsidP="007238FF">
          <w:pPr>
            <w:pStyle w:val="SidfotRubrik"/>
            <w:rPr>
              <w:lang w:val="sv-SE"/>
            </w:rPr>
          </w:pPr>
          <w:r w:rsidRPr="00A50C87">
            <w:rPr>
              <w:lang w:val="sv-SE"/>
            </w:rPr>
            <w:t>Chalmers Industriteknik</w:t>
          </w:r>
        </w:p>
        <w:p w14:paraId="2391996B" w14:textId="77777777" w:rsidR="002E6529" w:rsidRPr="00260E09" w:rsidRDefault="00282A66" w:rsidP="007238FF">
          <w:pPr>
            <w:pStyle w:val="Footer"/>
            <w:rPr>
              <w:lang w:val="sv-SE"/>
            </w:rPr>
          </w:pPr>
          <w:r>
            <w:rPr>
              <w:lang w:val="sv-SE"/>
            </w:rPr>
            <w:t>Sven Hultins plats 1</w:t>
          </w:r>
        </w:p>
        <w:p w14:paraId="23B75099" w14:textId="77777777" w:rsidR="002E6529" w:rsidRPr="00A50C87" w:rsidRDefault="00FA41E9" w:rsidP="007238FF">
          <w:pPr>
            <w:pStyle w:val="Footer"/>
            <w:rPr>
              <w:lang w:val="sv-SE"/>
            </w:rPr>
          </w:pPr>
          <w:r w:rsidRPr="00260E09">
            <w:rPr>
              <w:lang w:val="sv-SE"/>
            </w:rPr>
            <w:t>412 58 Göteborg</w:t>
          </w:r>
        </w:p>
      </w:tc>
      <w:tc>
        <w:tcPr>
          <w:tcW w:w="3685" w:type="dxa"/>
          <w:vAlign w:val="bottom"/>
        </w:tcPr>
        <w:p w14:paraId="4A9BD64C" w14:textId="77777777" w:rsidR="002E6529" w:rsidRPr="00A50C87" w:rsidRDefault="002E6529" w:rsidP="009A029E">
          <w:pPr>
            <w:pStyle w:val="Footer"/>
            <w:rPr>
              <w:lang w:val="sv-SE"/>
            </w:rPr>
          </w:pPr>
          <w:r w:rsidRPr="00A50C87">
            <w:rPr>
              <w:lang w:val="sv-SE"/>
            </w:rPr>
            <w:t>www.chalmersindustriteknik.se</w:t>
          </w:r>
        </w:p>
        <w:p w14:paraId="5778FDD8" w14:textId="77777777" w:rsidR="002E6529" w:rsidRPr="00A50C87" w:rsidRDefault="002E6529" w:rsidP="009A029E">
          <w:pPr>
            <w:pStyle w:val="Footer"/>
            <w:rPr>
              <w:lang w:val="sv-SE"/>
            </w:rPr>
          </w:pPr>
          <w:r w:rsidRPr="00A50C87">
            <w:rPr>
              <w:lang w:val="sv-SE"/>
            </w:rPr>
            <w:t>Org.nr 857204-7713</w:t>
          </w:r>
        </w:p>
      </w:tc>
    </w:tr>
  </w:tbl>
  <w:p w14:paraId="78101DAA" w14:textId="77777777" w:rsidR="002E6529" w:rsidRPr="00A50C87" w:rsidRDefault="002E6529" w:rsidP="00ED15AA">
    <w:pPr>
      <w:pStyle w:val="Footer"/>
      <w:rPr>
        <w:lang w:val="sv-SE"/>
      </w:rPr>
    </w:pPr>
    <w:r w:rsidRPr="00A50C87">
      <w:rPr>
        <w:noProof/>
        <w:lang w:val="sv-SE"/>
      </w:rPr>
      <w:drawing>
        <wp:anchor distT="0" distB="0" distL="114300" distR="114300" simplePos="0" relativeHeight="251658241" behindDoc="1" locked="0" layoutInCell="1" allowOverlap="1" wp14:anchorId="3AC09373" wp14:editId="08E564F1">
          <wp:simplePos x="0" y="0"/>
          <wp:positionH relativeFrom="column">
            <wp:posOffset>1100455</wp:posOffset>
          </wp:positionH>
          <wp:positionV relativeFrom="paragraph">
            <wp:posOffset>-4608254</wp:posOffset>
          </wp:positionV>
          <wp:extent cx="5036185" cy="3448685"/>
          <wp:effectExtent l="0" t="0" r="3175" b="0"/>
          <wp:wrapNone/>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T_ic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36185" cy="34486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0B84" w14:textId="77777777" w:rsidR="00993A02" w:rsidRDefault="00993A02" w:rsidP="00753783">
      <w:pPr>
        <w:spacing w:after="0" w:line="240" w:lineRule="auto"/>
      </w:pPr>
      <w:r>
        <w:separator/>
      </w:r>
    </w:p>
  </w:footnote>
  <w:footnote w:type="continuationSeparator" w:id="0">
    <w:p w14:paraId="4C046180" w14:textId="77777777" w:rsidR="00993A02" w:rsidRDefault="00993A02" w:rsidP="00753783">
      <w:pPr>
        <w:spacing w:after="0" w:line="240" w:lineRule="auto"/>
      </w:pPr>
      <w:r>
        <w:continuationSeparator/>
      </w:r>
    </w:p>
  </w:footnote>
  <w:footnote w:type="continuationNotice" w:id="1">
    <w:p w14:paraId="00BD8EFF" w14:textId="77777777" w:rsidR="00993A02" w:rsidRDefault="00993A02">
      <w:pPr>
        <w:spacing w:after="0" w:line="240" w:lineRule="auto"/>
      </w:pPr>
    </w:p>
  </w:footnote>
  <w:footnote w:id="2">
    <w:p w14:paraId="7EE2B694" w14:textId="6E22FB9F" w:rsidR="00361B8C" w:rsidRPr="007612A8" w:rsidRDefault="00361B8C">
      <w:pPr>
        <w:pStyle w:val="FootnoteText"/>
        <w:rPr>
          <w:sz w:val="16"/>
          <w:szCs w:val="16"/>
        </w:rPr>
      </w:pPr>
      <w:r w:rsidRPr="007612A8">
        <w:rPr>
          <w:rStyle w:val="FootnoteReference"/>
          <w:sz w:val="16"/>
          <w:szCs w:val="16"/>
        </w:rPr>
        <w:footnoteRef/>
      </w:r>
      <w:r w:rsidRPr="007612A8">
        <w:rPr>
          <w:sz w:val="16"/>
          <w:szCs w:val="16"/>
        </w:rPr>
        <w:t xml:space="preserve"> </w:t>
      </w:r>
      <w:hyperlink r:id="rId1" w:history="1">
        <w:r w:rsidRPr="007612A8">
          <w:rPr>
            <w:rStyle w:val="Hyperlink"/>
            <w:sz w:val="16"/>
            <w:szCs w:val="16"/>
          </w:rPr>
          <w:t>Trust4Value - Policy development for sustainable industry - Trace4Value</w:t>
        </w:r>
      </w:hyperlink>
    </w:p>
  </w:footnote>
  <w:footnote w:id="3">
    <w:p w14:paraId="10954E16" w14:textId="77777777" w:rsidR="007E0FF0" w:rsidRPr="008A2E49" w:rsidRDefault="007E0FF0">
      <w:pPr>
        <w:pStyle w:val="FootnoteText"/>
        <w:rPr>
          <w:rStyle w:val="Hyperlink"/>
          <w:sz w:val="16"/>
          <w:szCs w:val="16"/>
          <w:lang w:val="sv-SE"/>
        </w:rPr>
      </w:pPr>
      <w:r w:rsidRPr="00810055">
        <w:rPr>
          <w:rStyle w:val="Hyperlink"/>
          <w:vertAlign w:val="superscript"/>
        </w:rPr>
        <w:footnoteRef/>
      </w:r>
      <w:r w:rsidRPr="008A2E49">
        <w:rPr>
          <w:rStyle w:val="Hyperlink"/>
          <w:vertAlign w:val="superscript"/>
          <w:lang w:val="sv-SE"/>
        </w:rPr>
        <w:t xml:space="preserve"> </w:t>
      </w:r>
      <w:hyperlink r:id="rId2" w:history="1">
        <w:r w:rsidRPr="008A2E49">
          <w:rPr>
            <w:rStyle w:val="Hyperlink"/>
            <w:sz w:val="16"/>
            <w:szCs w:val="16"/>
            <w:lang w:val="sv-SE"/>
          </w:rPr>
          <w:t>Kunskap hos svenska företag om standardisering inför nya hållbarhetslagstiftningar  » GS1 Sweden</w:t>
        </w:r>
      </w:hyperlink>
    </w:p>
  </w:footnote>
  <w:footnote w:id="4">
    <w:p w14:paraId="0AF3530D" w14:textId="3482E363" w:rsidR="00247934" w:rsidRPr="008A2E49" w:rsidRDefault="00247934">
      <w:pPr>
        <w:pStyle w:val="FootnoteText"/>
        <w:rPr>
          <w:lang w:val="en-GB"/>
        </w:rPr>
      </w:pPr>
      <w:r w:rsidRPr="00810055">
        <w:rPr>
          <w:rStyle w:val="Hyperlink"/>
          <w:color w:val="0070C0"/>
          <w:vertAlign w:val="superscript"/>
        </w:rPr>
        <w:footnoteRef/>
      </w:r>
      <w:r w:rsidRPr="00810055">
        <w:rPr>
          <w:rStyle w:val="Hyperlink"/>
          <w:color w:val="0070C0"/>
          <w:vertAlign w:val="superscript"/>
        </w:rPr>
        <w:t xml:space="preserve"> </w:t>
      </w:r>
      <w:hyperlink r:id="rId3" w:history="1">
        <w:r w:rsidR="00A67B75" w:rsidRPr="00810055">
          <w:rPr>
            <w:rStyle w:val="Hyperlink"/>
            <w:color w:val="0070C0"/>
            <w:sz w:val="16"/>
            <w:szCs w:val="16"/>
          </w:rPr>
          <w:t>Svensk Handels Hållbarhetsundersökning 2023/2024 - Svensk Handel</w:t>
        </w:r>
      </w:hyperlink>
    </w:p>
  </w:footnote>
  <w:footnote w:id="5">
    <w:p w14:paraId="24995AE8" w14:textId="105C8C79" w:rsidR="003312BC" w:rsidRPr="008A2E49" w:rsidRDefault="003312BC">
      <w:pPr>
        <w:pStyle w:val="FootnoteText"/>
        <w:rPr>
          <w:sz w:val="16"/>
          <w:szCs w:val="16"/>
          <w:lang w:val="en-GB"/>
        </w:rPr>
      </w:pPr>
    </w:p>
  </w:footnote>
  <w:footnote w:id="6">
    <w:p w14:paraId="731FB98D" w14:textId="3D499EE0" w:rsidR="00D5312E" w:rsidRPr="00E07CDF" w:rsidRDefault="00D5312E">
      <w:pPr>
        <w:pStyle w:val="FootnoteText"/>
        <w:rPr>
          <w:sz w:val="16"/>
          <w:szCs w:val="16"/>
          <w:lang w:val="en-GB"/>
        </w:rPr>
      </w:pPr>
      <w:r w:rsidRPr="00046AE7">
        <w:rPr>
          <w:rStyle w:val="FootnoteReference"/>
          <w:sz w:val="16"/>
          <w:szCs w:val="16"/>
        </w:rPr>
        <w:footnoteRef/>
      </w:r>
      <w:r w:rsidRPr="00046AE7">
        <w:rPr>
          <w:sz w:val="16"/>
          <w:szCs w:val="16"/>
        </w:rPr>
        <w:t xml:space="preserve"> </w:t>
      </w:r>
      <w:hyperlink r:id="rId4" w:history="1">
        <w:r w:rsidRPr="005F707E">
          <w:rPr>
            <w:color w:val="0000FF"/>
            <w:sz w:val="16"/>
            <w:szCs w:val="16"/>
            <w:u w:val="single"/>
          </w:rPr>
          <w:t>Chemical Safety to Support Circular Economy (CHESS) | RISE</w:t>
        </w:r>
      </w:hyperlink>
    </w:p>
  </w:footnote>
  <w:footnote w:id="7">
    <w:p w14:paraId="33BA3C81" w14:textId="49021B91" w:rsidR="009C4EED" w:rsidRPr="003A5587" w:rsidRDefault="009C4EED" w:rsidP="007C59C5">
      <w:pPr>
        <w:pStyle w:val="FootnoteText"/>
        <w:rPr>
          <w:i/>
          <w:iCs/>
          <w:sz w:val="16"/>
          <w:szCs w:val="16"/>
          <w:lang w:val="en-GB"/>
        </w:rPr>
      </w:pPr>
      <w:r w:rsidRPr="00E07CDF">
        <w:rPr>
          <w:rStyle w:val="FootnoteReference"/>
          <w:sz w:val="16"/>
          <w:szCs w:val="16"/>
        </w:rPr>
        <w:footnoteRef/>
      </w:r>
      <w:r w:rsidRPr="00E07CDF">
        <w:rPr>
          <w:sz w:val="16"/>
          <w:szCs w:val="16"/>
        </w:rPr>
        <w:t xml:space="preserve"> </w:t>
      </w:r>
      <w:r w:rsidR="007C59C5" w:rsidRPr="00810055">
        <w:rPr>
          <w:color w:val="0070C0"/>
          <w:sz w:val="16"/>
          <w:szCs w:val="16"/>
        </w:rPr>
        <w:t xml:space="preserve">Implementation of the Repairability Index in the Smartphone Industry: An Analysis on Willingness to Pay, Perceived Quality and Purchase Intention. Ricarda M. Reischl, a dissertation for MSC in Management </w:t>
      </w:r>
      <w:r w:rsidR="0059015E" w:rsidRPr="00810055">
        <w:rPr>
          <w:color w:val="0070C0"/>
          <w:sz w:val="16"/>
          <w:szCs w:val="16"/>
        </w:rPr>
        <w:t>(2021).</w:t>
      </w:r>
    </w:p>
  </w:footnote>
  <w:footnote w:id="8">
    <w:p w14:paraId="1EA32C1A" w14:textId="40A8E5EC" w:rsidR="0059015E" w:rsidRPr="0059015E" w:rsidRDefault="0059015E">
      <w:pPr>
        <w:pStyle w:val="FootnoteText"/>
        <w:rPr>
          <w:lang w:val="en-GB"/>
        </w:rPr>
      </w:pPr>
      <w:r w:rsidRPr="003A5587">
        <w:rPr>
          <w:rStyle w:val="FootnoteReference"/>
          <w:i/>
          <w:iCs/>
          <w:sz w:val="16"/>
          <w:szCs w:val="16"/>
        </w:rPr>
        <w:footnoteRef/>
      </w:r>
      <w:r w:rsidRPr="003A5587">
        <w:rPr>
          <w:i/>
          <w:iCs/>
          <w:sz w:val="16"/>
          <w:szCs w:val="16"/>
        </w:rPr>
        <w:t xml:space="preserve"> </w:t>
      </w:r>
      <w:r w:rsidRPr="00810055">
        <w:rPr>
          <w:color w:val="0070C0"/>
          <w:sz w:val="16"/>
          <w:szCs w:val="16"/>
        </w:rPr>
        <w:t>The unintended consequences of Right-to-Repair Laws, Harvard Business Review (2023)</w:t>
      </w:r>
    </w:p>
  </w:footnote>
  <w:footnote w:id="9">
    <w:p w14:paraId="6A177838" w14:textId="3572C4D7" w:rsidR="00982DBE" w:rsidRPr="00982DBE" w:rsidRDefault="00982DBE">
      <w:pPr>
        <w:pStyle w:val="FootnoteText"/>
        <w:rPr>
          <w:lang w:val="en-GB"/>
        </w:rPr>
      </w:pPr>
      <w:r>
        <w:rPr>
          <w:rStyle w:val="FootnoteReference"/>
        </w:rPr>
        <w:footnoteRef/>
      </w:r>
      <w:r>
        <w:t xml:space="preserve"> </w:t>
      </w:r>
      <w:r w:rsidRPr="000F44BF">
        <w:rPr>
          <w:color w:val="0070C0"/>
          <w:sz w:val="16"/>
          <w:szCs w:val="16"/>
        </w:rPr>
        <w:t>https://medium.com/climate-conscious/why-the-carbon-footprint-is-a-blatant-form-of-greenwashing-aae04afcfb3f</w:t>
      </w:r>
    </w:p>
  </w:footnote>
  <w:footnote w:id="10">
    <w:p w14:paraId="3EECE2A1" w14:textId="40896F4A" w:rsidR="00E42091" w:rsidRPr="00E42091" w:rsidRDefault="00E42091">
      <w:pPr>
        <w:pStyle w:val="FootnoteText"/>
        <w:rPr>
          <w:lang w:val="en-GB"/>
        </w:rPr>
      </w:pPr>
      <w:r>
        <w:rPr>
          <w:rStyle w:val="FootnoteReference"/>
        </w:rPr>
        <w:footnoteRef/>
      </w:r>
      <w:r>
        <w:t xml:space="preserve"> </w:t>
      </w:r>
      <w:r w:rsidRPr="00340CD5">
        <w:rPr>
          <w:color w:val="0070C0"/>
        </w:rPr>
        <w:t>h</w:t>
      </w:r>
      <w:r w:rsidRPr="00340CD5">
        <w:rPr>
          <w:color w:val="0070C0"/>
          <w:sz w:val="16"/>
          <w:szCs w:val="16"/>
        </w:rPr>
        <w:t>ttps://cirkuleramera.nu/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6516"/>
      <w:gridCol w:w="1405"/>
    </w:tblGrid>
    <w:tr w:rsidR="002E6529" w:rsidRPr="00800A32" w14:paraId="51E152D3" w14:textId="77777777" w:rsidTr="00800A32">
      <w:tc>
        <w:tcPr>
          <w:tcW w:w="6516" w:type="dxa"/>
        </w:tcPr>
        <w:p w14:paraId="1CA3FA29" w14:textId="456C485F" w:rsidR="002E6529" w:rsidRDefault="00E90B1D" w:rsidP="00116422">
          <w:pPr>
            <w:pStyle w:val="Header"/>
            <w:rPr>
              <w:lang w:val="sv-SE"/>
            </w:rPr>
          </w:pPr>
          <w:r w:rsidRPr="00E90B1D">
            <w:rPr>
              <w:lang w:val="sv-SE"/>
            </w:rPr>
            <w:t>Spår</w:t>
          </w:r>
          <w:r w:rsidR="001D0E4B">
            <w:rPr>
              <w:lang w:val="sv-SE"/>
            </w:rPr>
            <w:t>K</w:t>
          </w:r>
          <w:r w:rsidRPr="00E90B1D">
            <w:rPr>
              <w:lang w:val="sv-SE"/>
            </w:rPr>
            <w:t>ons - Slutrapport</w:t>
          </w:r>
        </w:p>
      </w:tc>
      <w:tc>
        <w:tcPr>
          <w:tcW w:w="1405" w:type="dxa"/>
        </w:tcPr>
        <w:p w14:paraId="59C0BB61" w14:textId="123AC821" w:rsidR="002E6529" w:rsidRPr="00800A32" w:rsidRDefault="00635463" w:rsidP="00ED15AA">
          <w:pPr>
            <w:pStyle w:val="Header"/>
            <w:jc w:val="right"/>
            <w:rPr>
              <w:lang w:val="sv-SE"/>
            </w:rPr>
          </w:pPr>
          <w:r>
            <w:rPr>
              <w:lang w:val="sv-SE"/>
            </w:rPr>
            <w:t>2024-</w:t>
          </w:r>
          <w:r w:rsidR="00E90B1D">
            <w:rPr>
              <w:lang w:val="sv-SE"/>
            </w:rPr>
            <w:t>11</w:t>
          </w:r>
          <w:r>
            <w:rPr>
              <w:lang w:val="sv-SE"/>
            </w:rPr>
            <w:t>-</w:t>
          </w:r>
          <w:r w:rsidR="00E90B1D">
            <w:rPr>
              <w:lang w:val="sv-SE"/>
            </w:rPr>
            <w:t>19</w:t>
          </w:r>
        </w:p>
      </w:tc>
    </w:tr>
  </w:tbl>
  <w:p w14:paraId="4C3359A5" w14:textId="77777777" w:rsidR="002E6529" w:rsidRPr="00116422" w:rsidRDefault="002E6529" w:rsidP="00ED15AA">
    <w:pPr>
      <w:pStyle w:val="Header"/>
      <w:ind w:right="-7"/>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3CFA" w14:textId="77777777" w:rsidR="002E6529" w:rsidRDefault="002E6529">
    <w:pPr>
      <w:pStyle w:val="Header"/>
    </w:pPr>
    <w:r w:rsidRPr="00116422">
      <w:rPr>
        <w:noProof/>
        <w:lang w:val="sv-SE"/>
      </w:rPr>
      <w:drawing>
        <wp:anchor distT="0" distB="0" distL="114300" distR="114300" simplePos="0" relativeHeight="251658242" behindDoc="0" locked="0" layoutInCell="1" allowOverlap="1" wp14:anchorId="62F0A81E" wp14:editId="456E7D0F">
          <wp:simplePos x="0" y="0"/>
          <wp:positionH relativeFrom="column">
            <wp:posOffset>3810</wp:posOffset>
          </wp:positionH>
          <wp:positionV relativeFrom="paragraph">
            <wp:posOffset>142875</wp:posOffset>
          </wp:positionV>
          <wp:extent cx="1750695" cy="560070"/>
          <wp:effectExtent l="0" t="0" r="0" b="0"/>
          <wp:wrapTopAndBottom/>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RGB-RGB.png"/>
                  <pic:cNvPicPr/>
                </pic:nvPicPr>
                <pic:blipFill rotWithShape="1">
                  <a:blip r:embed="rId1" cstate="print">
                    <a:extLst>
                      <a:ext uri="{28A0092B-C50C-407E-A947-70E740481C1C}">
                        <a14:useLocalDpi xmlns:a14="http://schemas.microsoft.com/office/drawing/2010/main" val="0"/>
                      </a:ext>
                    </a:extLst>
                  </a:blip>
                  <a:srcRect l="9023"/>
                  <a:stretch/>
                </pic:blipFill>
                <pic:spPr bwMode="auto">
                  <a:xfrm>
                    <a:off x="0" y="0"/>
                    <a:ext cx="1750695" cy="560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DDD"/>
    <w:multiLevelType w:val="multilevel"/>
    <w:tmpl w:val="5838B210"/>
    <w:lvl w:ilvl="0">
      <w:start w:val="1"/>
      <w:numFmt w:val="decimal"/>
      <w:pStyle w:val="Heading1"/>
      <w:lvlText w:val="%1."/>
      <w:lvlJc w:val="left"/>
      <w:pPr>
        <w:ind w:left="0" w:hanging="1134"/>
      </w:pPr>
      <w:rPr>
        <w:rFonts w:hint="default"/>
      </w:rPr>
    </w:lvl>
    <w:lvl w:ilvl="1">
      <w:start w:val="1"/>
      <w:numFmt w:val="decimal"/>
      <w:pStyle w:val="Heading2"/>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lvlText w:val="%1.%2.%3.%4"/>
      <w:lvlJc w:val="left"/>
      <w:pPr>
        <w:tabs>
          <w:tab w:val="num" w:pos="-283"/>
        </w:tabs>
        <w:ind w:left="-283" w:hanging="851"/>
      </w:pPr>
      <w:rPr>
        <w:rFonts w:hint="default"/>
      </w:rPr>
    </w:lvl>
    <w:lvl w:ilvl="4">
      <w:start w:val="1"/>
      <w:numFmt w:val="decimal"/>
      <w:lvlText w:val="%1.%2.%3.%4.%5"/>
      <w:lvlJc w:val="left"/>
      <w:pPr>
        <w:ind w:left="1098" w:hanging="792"/>
      </w:pPr>
      <w:rPr>
        <w:rFonts w:hint="default"/>
      </w:rPr>
    </w:lvl>
    <w:lvl w:ilvl="5">
      <w:start w:val="1"/>
      <w:numFmt w:val="decimal"/>
      <w:lvlText w:val="%1.%2.%3.%4.%5.%6."/>
      <w:lvlJc w:val="left"/>
      <w:pPr>
        <w:ind w:left="1602" w:hanging="936"/>
      </w:pPr>
      <w:rPr>
        <w:rFonts w:hint="default"/>
      </w:rPr>
    </w:lvl>
    <w:lvl w:ilvl="6">
      <w:start w:val="1"/>
      <w:numFmt w:val="decimal"/>
      <w:lvlText w:val="%1.%2.%3.%4.%5.%6.%7."/>
      <w:lvlJc w:val="left"/>
      <w:pPr>
        <w:ind w:left="2106" w:hanging="1080"/>
      </w:pPr>
      <w:rPr>
        <w:rFonts w:hint="default"/>
      </w:rPr>
    </w:lvl>
    <w:lvl w:ilvl="7">
      <w:start w:val="1"/>
      <w:numFmt w:val="decimal"/>
      <w:lvlText w:val="%1.%2.%3.%4.%5.%6.%7.%8."/>
      <w:lvlJc w:val="left"/>
      <w:pPr>
        <w:ind w:left="2610" w:hanging="1224"/>
      </w:pPr>
      <w:rPr>
        <w:rFonts w:hint="default"/>
      </w:rPr>
    </w:lvl>
    <w:lvl w:ilvl="8">
      <w:start w:val="1"/>
      <w:numFmt w:val="decimal"/>
      <w:lvlText w:val="%1.%2.%3.%4.%5.%6.%7.%8.%9."/>
      <w:lvlJc w:val="left"/>
      <w:pPr>
        <w:ind w:left="3186" w:hanging="1440"/>
      </w:pPr>
      <w:rPr>
        <w:rFonts w:hint="default"/>
      </w:rPr>
    </w:lvl>
  </w:abstractNum>
  <w:abstractNum w:abstractNumId="1" w15:restartNumberingAfterBreak="0">
    <w:nsid w:val="039C2953"/>
    <w:multiLevelType w:val="multilevel"/>
    <w:tmpl w:val="393E65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31432E"/>
    <w:multiLevelType w:val="multilevel"/>
    <w:tmpl w:val="1606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B0B6D"/>
    <w:multiLevelType w:val="multilevel"/>
    <w:tmpl w:val="04186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41C2846"/>
    <w:multiLevelType w:val="hybridMultilevel"/>
    <w:tmpl w:val="5C6CF95A"/>
    <w:lvl w:ilvl="0" w:tplc="BC5A5E6A">
      <w:start w:val="1"/>
      <w:numFmt w:val="bullet"/>
      <w:lvlText w:val="-"/>
      <w:lvlJc w:val="left"/>
      <w:pPr>
        <w:ind w:left="360" w:hanging="360"/>
      </w:pPr>
      <w:rPr>
        <w:rFonts w:ascii="Arial" w:eastAsiaTheme="minorHAnsi"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3900486"/>
    <w:multiLevelType w:val="multilevel"/>
    <w:tmpl w:val="864C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9C21FC"/>
    <w:multiLevelType w:val="multilevel"/>
    <w:tmpl w:val="0A94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3113BC"/>
    <w:multiLevelType w:val="multilevel"/>
    <w:tmpl w:val="96CC9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9E90113"/>
    <w:multiLevelType w:val="hybridMultilevel"/>
    <w:tmpl w:val="3C04E3EC"/>
    <w:lvl w:ilvl="0" w:tplc="66CC141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316F2C"/>
    <w:multiLevelType w:val="hybridMultilevel"/>
    <w:tmpl w:val="67CEA3C2"/>
    <w:lvl w:ilvl="0" w:tplc="BC5A5E6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76A1E73"/>
    <w:multiLevelType w:val="multilevel"/>
    <w:tmpl w:val="CDF4C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B7508A1"/>
    <w:multiLevelType w:val="multilevel"/>
    <w:tmpl w:val="6FA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E13404"/>
    <w:multiLevelType w:val="multilevel"/>
    <w:tmpl w:val="614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8B6FDD"/>
    <w:multiLevelType w:val="hybridMultilevel"/>
    <w:tmpl w:val="A07C53B4"/>
    <w:lvl w:ilvl="0" w:tplc="BC5A5E6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E9B751F"/>
    <w:multiLevelType w:val="multilevel"/>
    <w:tmpl w:val="0BAABB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FD170A4"/>
    <w:multiLevelType w:val="multilevel"/>
    <w:tmpl w:val="19066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2660C98"/>
    <w:multiLevelType w:val="multilevel"/>
    <w:tmpl w:val="9A263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1855CA"/>
    <w:multiLevelType w:val="multilevel"/>
    <w:tmpl w:val="D5966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78104660">
    <w:abstractNumId w:val="0"/>
  </w:num>
  <w:num w:numId="2" w16cid:durableId="2109736387">
    <w:abstractNumId w:val="8"/>
  </w:num>
  <w:num w:numId="3" w16cid:durableId="1832329735">
    <w:abstractNumId w:val="4"/>
  </w:num>
  <w:num w:numId="4" w16cid:durableId="1251741836">
    <w:abstractNumId w:val="3"/>
  </w:num>
  <w:num w:numId="5" w16cid:durableId="559633478">
    <w:abstractNumId w:val="1"/>
  </w:num>
  <w:num w:numId="6" w16cid:durableId="123501567">
    <w:abstractNumId w:val="15"/>
  </w:num>
  <w:num w:numId="7" w16cid:durableId="896747681">
    <w:abstractNumId w:val="7"/>
  </w:num>
  <w:num w:numId="8" w16cid:durableId="982194102">
    <w:abstractNumId w:val="10"/>
  </w:num>
  <w:num w:numId="9" w16cid:durableId="2059042497">
    <w:abstractNumId w:val="17"/>
  </w:num>
  <w:num w:numId="10" w16cid:durableId="1172405903">
    <w:abstractNumId w:val="14"/>
  </w:num>
  <w:num w:numId="11" w16cid:durableId="1339188991">
    <w:abstractNumId w:val="2"/>
  </w:num>
  <w:num w:numId="12" w16cid:durableId="1043024342">
    <w:abstractNumId w:val="16"/>
  </w:num>
  <w:num w:numId="13" w16cid:durableId="1471092880">
    <w:abstractNumId w:val="6"/>
  </w:num>
  <w:num w:numId="14" w16cid:durableId="1574966987">
    <w:abstractNumId w:val="5"/>
  </w:num>
  <w:num w:numId="15" w16cid:durableId="1345328359">
    <w:abstractNumId w:val="12"/>
  </w:num>
  <w:num w:numId="16" w16cid:durableId="881359923">
    <w:abstractNumId w:val="11"/>
  </w:num>
  <w:num w:numId="17" w16cid:durableId="696733222">
    <w:abstractNumId w:val="13"/>
  </w:num>
  <w:num w:numId="18" w16cid:durableId="14267328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92"/>
    <w:rsid w:val="00000E41"/>
    <w:rsid w:val="000013B9"/>
    <w:rsid w:val="00002C7E"/>
    <w:rsid w:val="000043AF"/>
    <w:rsid w:val="0000469D"/>
    <w:rsid w:val="000059D3"/>
    <w:rsid w:val="00006148"/>
    <w:rsid w:val="0000707F"/>
    <w:rsid w:val="00007288"/>
    <w:rsid w:val="0001117E"/>
    <w:rsid w:val="0001221F"/>
    <w:rsid w:val="00012E57"/>
    <w:rsid w:val="00013893"/>
    <w:rsid w:val="000138AE"/>
    <w:rsid w:val="00015F46"/>
    <w:rsid w:val="0001657B"/>
    <w:rsid w:val="000231F5"/>
    <w:rsid w:val="00024052"/>
    <w:rsid w:val="00024423"/>
    <w:rsid w:val="000246EB"/>
    <w:rsid w:val="000256EE"/>
    <w:rsid w:val="000258CB"/>
    <w:rsid w:val="00026028"/>
    <w:rsid w:val="000262F9"/>
    <w:rsid w:val="000264E1"/>
    <w:rsid w:val="000268FA"/>
    <w:rsid w:val="00026A0E"/>
    <w:rsid w:val="00026A1C"/>
    <w:rsid w:val="00031A78"/>
    <w:rsid w:val="000321BF"/>
    <w:rsid w:val="00032D53"/>
    <w:rsid w:val="000337D5"/>
    <w:rsid w:val="00033BD8"/>
    <w:rsid w:val="0003426C"/>
    <w:rsid w:val="00036A10"/>
    <w:rsid w:val="00037EA1"/>
    <w:rsid w:val="00040649"/>
    <w:rsid w:val="000409D4"/>
    <w:rsid w:val="0004294E"/>
    <w:rsid w:val="00043078"/>
    <w:rsid w:val="00043C4A"/>
    <w:rsid w:val="00043DC3"/>
    <w:rsid w:val="00044645"/>
    <w:rsid w:val="000448DA"/>
    <w:rsid w:val="00044D8F"/>
    <w:rsid w:val="00044E8C"/>
    <w:rsid w:val="00045520"/>
    <w:rsid w:val="000466A7"/>
    <w:rsid w:val="000468FE"/>
    <w:rsid w:val="00046AE7"/>
    <w:rsid w:val="000511B8"/>
    <w:rsid w:val="000513C1"/>
    <w:rsid w:val="0005368C"/>
    <w:rsid w:val="00053799"/>
    <w:rsid w:val="000541BA"/>
    <w:rsid w:val="00055C38"/>
    <w:rsid w:val="000564F8"/>
    <w:rsid w:val="000576AB"/>
    <w:rsid w:val="0005780C"/>
    <w:rsid w:val="0006183C"/>
    <w:rsid w:val="00062A95"/>
    <w:rsid w:val="00062FEB"/>
    <w:rsid w:val="00066363"/>
    <w:rsid w:val="00067839"/>
    <w:rsid w:val="00071B6F"/>
    <w:rsid w:val="000720D5"/>
    <w:rsid w:val="00072681"/>
    <w:rsid w:val="000729AC"/>
    <w:rsid w:val="00072C24"/>
    <w:rsid w:val="0007356C"/>
    <w:rsid w:val="00073694"/>
    <w:rsid w:val="000764AB"/>
    <w:rsid w:val="00077604"/>
    <w:rsid w:val="0008183B"/>
    <w:rsid w:val="00081D1F"/>
    <w:rsid w:val="00081D5A"/>
    <w:rsid w:val="0008230A"/>
    <w:rsid w:val="00082619"/>
    <w:rsid w:val="00084529"/>
    <w:rsid w:val="00084A90"/>
    <w:rsid w:val="00084E62"/>
    <w:rsid w:val="00085DCD"/>
    <w:rsid w:val="00086E58"/>
    <w:rsid w:val="00091342"/>
    <w:rsid w:val="000914AD"/>
    <w:rsid w:val="0009529D"/>
    <w:rsid w:val="00095C24"/>
    <w:rsid w:val="00096418"/>
    <w:rsid w:val="00096D97"/>
    <w:rsid w:val="000A02A6"/>
    <w:rsid w:val="000A0727"/>
    <w:rsid w:val="000A276B"/>
    <w:rsid w:val="000A34B6"/>
    <w:rsid w:val="000A3D32"/>
    <w:rsid w:val="000A4A71"/>
    <w:rsid w:val="000A5724"/>
    <w:rsid w:val="000A6996"/>
    <w:rsid w:val="000B11A5"/>
    <w:rsid w:val="000B15F2"/>
    <w:rsid w:val="000B161F"/>
    <w:rsid w:val="000B1E9B"/>
    <w:rsid w:val="000B2C1E"/>
    <w:rsid w:val="000B2E32"/>
    <w:rsid w:val="000B2F35"/>
    <w:rsid w:val="000B38F9"/>
    <w:rsid w:val="000B411B"/>
    <w:rsid w:val="000B41EF"/>
    <w:rsid w:val="000B56F8"/>
    <w:rsid w:val="000B7159"/>
    <w:rsid w:val="000C092E"/>
    <w:rsid w:val="000C0FCF"/>
    <w:rsid w:val="000C22DA"/>
    <w:rsid w:val="000C2847"/>
    <w:rsid w:val="000C3D1F"/>
    <w:rsid w:val="000C487F"/>
    <w:rsid w:val="000C4B57"/>
    <w:rsid w:val="000C4CAC"/>
    <w:rsid w:val="000C57BC"/>
    <w:rsid w:val="000C5943"/>
    <w:rsid w:val="000C69C1"/>
    <w:rsid w:val="000C7C16"/>
    <w:rsid w:val="000D04BF"/>
    <w:rsid w:val="000D09BD"/>
    <w:rsid w:val="000D0FE0"/>
    <w:rsid w:val="000D1079"/>
    <w:rsid w:val="000D2315"/>
    <w:rsid w:val="000D2F87"/>
    <w:rsid w:val="000D4180"/>
    <w:rsid w:val="000D4A9D"/>
    <w:rsid w:val="000D5F03"/>
    <w:rsid w:val="000D74D5"/>
    <w:rsid w:val="000D7CE7"/>
    <w:rsid w:val="000D7EA7"/>
    <w:rsid w:val="000E1AE2"/>
    <w:rsid w:val="000E1C0C"/>
    <w:rsid w:val="000E22B3"/>
    <w:rsid w:val="000E28A8"/>
    <w:rsid w:val="000E2E11"/>
    <w:rsid w:val="000E343F"/>
    <w:rsid w:val="000E4CE3"/>
    <w:rsid w:val="000E5A68"/>
    <w:rsid w:val="000E6291"/>
    <w:rsid w:val="000F19D2"/>
    <w:rsid w:val="000F1D8C"/>
    <w:rsid w:val="000F44BF"/>
    <w:rsid w:val="000F5DE4"/>
    <w:rsid w:val="000F5EC2"/>
    <w:rsid w:val="000F664B"/>
    <w:rsid w:val="000F7DED"/>
    <w:rsid w:val="001007F2"/>
    <w:rsid w:val="00100CB7"/>
    <w:rsid w:val="001029FD"/>
    <w:rsid w:val="00103E77"/>
    <w:rsid w:val="00105075"/>
    <w:rsid w:val="00107E2D"/>
    <w:rsid w:val="00110726"/>
    <w:rsid w:val="001115A1"/>
    <w:rsid w:val="0011219B"/>
    <w:rsid w:val="00114D04"/>
    <w:rsid w:val="00115590"/>
    <w:rsid w:val="00116422"/>
    <w:rsid w:val="0011677A"/>
    <w:rsid w:val="001167EF"/>
    <w:rsid w:val="00117EAD"/>
    <w:rsid w:val="001201CA"/>
    <w:rsid w:val="001202F6"/>
    <w:rsid w:val="0012046C"/>
    <w:rsid w:val="001212EF"/>
    <w:rsid w:val="00121353"/>
    <w:rsid w:val="00121702"/>
    <w:rsid w:val="00121F79"/>
    <w:rsid w:val="00122C7C"/>
    <w:rsid w:val="00122C97"/>
    <w:rsid w:val="00123E4E"/>
    <w:rsid w:val="001262C9"/>
    <w:rsid w:val="00126CA1"/>
    <w:rsid w:val="001275F3"/>
    <w:rsid w:val="00127E0D"/>
    <w:rsid w:val="00130449"/>
    <w:rsid w:val="001308AD"/>
    <w:rsid w:val="00130EF3"/>
    <w:rsid w:val="001310E8"/>
    <w:rsid w:val="001312E6"/>
    <w:rsid w:val="001314A5"/>
    <w:rsid w:val="00131F3A"/>
    <w:rsid w:val="0013270F"/>
    <w:rsid w:val="00133D23"/>
    <w:rsid w:val="00133E05"/>
    <w:rsid w:val="0013467F"/>
    <w:rsid w:val="00135AB0"/>
    <w:rsid w:val="00136422"/>
    <w:rsid w:val="00137DFD"/>
    <w:rsid w:val="001403E3"/>
    <w:rsid w:val="00141021"/>
    <w:rsid w:val="001410AB"/>
    <w:rsid w:val="00141BB4"/>
    <w:rsid w:val="0014251D"/>
    <w:rsid w:val="00142775"/>
    <w:rsid w:val="00142CDC"/>
    <w:rsid w:val="00142D04"/>
    <w:rsid w:val="00146C30"/>
    <w:rsid w:val="0014708F"/>
    <w:rsid w:val="0014731D"/>
    <w:rsid w:val="00150758"/>
    <w:rsid w:val="00150A01"/>
    <w:rsid w:val="00151B3D"/>
    <w:rsid w:val="001536E7"/>
    <w:rsid w:val="0015383B"/>
    <w:rsid w:val="00156686"/>
    <w:rsid w:val="001568D7"/>
    <w:rsid w:val="001577F9"/>
    <w:rsid w:val="00160E7D"/>
    <w:rsid w:val="00163F56"/>
    <w:rsid w:val="00165D99"/>
    <w:rsid w:val="0016681F"/>
    <w:rsid w:val="001715D5"/>
    <w:rsid w:val="00171827"/>
    <w:rsid w:val="001727BB"/>
    <w:rsid w:val="0017397F"/>
    <w:rsid w:val="00174DE5"/>
    <w:rsid w:val="00175149"/>
    <w:rsid w:val="001760B6"/>
    <w:rsid w:val="001767BB"/>
    <w:rsid w:val="00176B39"/>
    <w:rsid w:val="00180E05"/>
    <w:rsid w:val="00180E61"/>
    <w:rsid w:val="00181721"/>
    <w:rsid w:val="0018192D"/>
    <w:rsid w:val="00183C26"/>
    <w:rsid w:val="00183D17"/>
    <w:rsid w:val="00186FD2"/>
    <w:rsid w:val="001871F4"/>
    <w:rsid w:val="00187648"/>
    <w:rsid w:val="0019072A"/>
    <w:rsid w:val="0019133E"/>
    <w:rsid w:val="00191B6E"/>
    <w:rsid w:val="00192AA1"/>
    <w:rsid w:val="0019462D"/>
    <w:rsid w:val="00194BD3"/>
    <w:rsid w:val="00195DBF"/>
    <w:rsid w:val="00196172"/>
    <w:rsid w:val="00196E74"/>
    <w:rsid w:val="001A0BF9"/>
    <w:rsid w:val="001A0D3D"/>
    <w:rsid w:val="001A1176"/>
    <w:rsid w:val="001A1E5A"/>
    <w:rsid w:val="001A2026"/>
    <w:rsid w:val="001A369A"/>
    <w:rsid w:val="001A38AB"/>
    <w:rsid w:val="001A4B55"/>
    <w:rsid w:val="001A5B26"/>
    <w:rsid w:val="001A607C"/>
    <w:rsid w:val="001A6647"/>
    <w:rsid w:val="001A68DE"/>
    <w:rsid w:val="001B0E9A"/>
    <w:rsid w:val="001B0F66"/>
    <w:rsid w:val="001B1297"/>
    <w:rsid w:val="001B1779"/>
    <w:rsid w:val="001B20FF"/>
    <w:rsid w:val="001B367C"/>
    <w:rsid w:val="001B3FAB"/>
    <w:rsid w:val="001B4A93"/>
    <w:rsid w:val="001B4F8F"/>
    <w:rsid w:val="001B6286"/>
    <w:rsid w:val="001B67F3"/>
    <w:rsid w:val="001B6DEA"/>
    <w:rsid w:val="001B77E1"/>
    <w:rsid w:val="001C0022"/>
    <w:rsid w:val="001C25F6"/>
    <w:rsid w:val="001C38DB"/>
    <w:rsid w:val="001C4632"/>
    <w:rsid w:val="001C4F73"/>
    <w:rsid w:val="001C5E39"/>
    <w:rsid w:val="001C624A"/>
    <w:rsid w:val="001D01B4"/>
    <w:rsid w:val="001D0E4B"/>
    <w:rsid w:val="001D14C3"/>
    <w:rsid w:val="001D1AF0"/>
    <w:rsid w:val="001D228F"/>
    <w:rsid w:val="001D28F4"/>
    <w:rsid w:val="001D3AAA"/>
    <w:rsid w:val="001D49C1"/>
    <w:rsid w:val="001D57B7"/>
    <w:rsid w:val="001D5821"/>
    <w:rsid w:val="001D604F"/>
    <w:rsid w:val="001E2D9E"/>
    <w:rsid w:val="001E30DC"/>
    <w:rsid w:val="001E45C2"/>
    <w:rsid w:val="001E49EA"/>
    <w:rsid w:val="001E4D65"/>
    <w:rsid w:val="001E5168"/>
    <w:rsid w:val="001E5F8D"/>
    <w:rsid w:val="001E6952"/>
    <w:rsid w:val="001F00B9"/>
    <w:rsid w:val="001F053C"/>
    <w:rsid w:val="001F139B"/>
    <w:rsid w:val="001F1537"/>
    <w:rsid w:val="001F1C73"/>
    <w:rsid w:val="001F21CC"/>
    <w:rsid w:val="001F2806"/>
    <w:rsid w:val="001F446B"/>
    <w:rsid w:val="001F586D"/>
    <w:rsid w:val="001F71AC"/>
    <w:rsid w:val="002005A7"/>
    <w:rsid w:val="0020187C"/>
    <w:rsid w:val="00202422"/>
    <w:rsid w:val="002027BD"/>
    <w:rsid w:val="00202C6D"/>
    <w:rsid w:val="00204D69"/>
    <w:rsid w:val="00204F57"/>
    <w:rsid w:val="00204FB9"/>
    <w:rsid w:val="00206FC0"/>
    <w:rsid w:val="0021066B"/>
    <w:rsid w:val="00210EB2"/>
    <w:rsid w:val="00210F40"/>
    <w:rsid w:val="00211B28"/>
    <w:rsid w:val="00212E59"/>
    <w:rsid w:val="00213992"/>
    <w:rsid w:val="002139E8"/>
    <w:rsid w:val="00214168"/>
    <w:rsid w:val="00214716"/>
    <w:rsid w:val="00216022"/>
    <w:rsid w:val="00216968"/>
    <w:rsid w:val="0022004B"/>
    <w:rsid w:val="00220F9C"/>
    <w:rsid w:val="00222146"/>
    <w:rsid w:val="00225FFA"/>
    <w:rsid w:val="002267E8"/>
    <w:rsid w:val="00226AD8"/>
    <w:rsid w:val="00230057"/>
    <w:rsid w:val="00230656"/>
    <w:rsid w:val="002306E1"/>
    <w:rsid w:val="0023150E"/>
    <w:rsid w:val="00231DB3"/>
    <w:rsid w:val="00231F30"/>
    <w:rsid w:val="00233519"/>
    <w:rsid w:val="0023361B"/>
    <w:rsid w:val="00233DB5"/>
    <w:rsid w:val="00233E99"/>
    <w:rsid w:val="002356D1"/>
    <w:rsid w:val="00235AA5"/>
    <w:rsid w:val="00235B73"/>
    <w:rsid w:val="00240C76"/>
    <w:rsid w:val="00240E47"/>
    <w:rsid w:val="002414A8"/>
    <w:rsid w:val="00241AB6"/>
    <w:rsid w:val="00243AB2"/>
    <w:rsid w:val="00243B9B"/>
    <w:rsid w:val="00245B09"/>
    <w:rsid w:val="00245ECE"/>
    <w:rsid w:val="0024730B"/>
    <w:rsid w:val="00247934"/>
    <w:rsid w:val="00247947"/>
    <w:rsid w:val="00251247"/>
    <w:rsid w:val="0025215B"/>
    <w:rsid w:val="00254A02"/>
    <w:rsid w:val="00254C72"/>
    <w:rsid w:val="00257EF1"/>
    <w:rsid w:val="00260E09"/>
    <w:rsid w:val="00261966"/>
    <w:rsid w:val="00263194"/>
    <w:rsid w:val="002646E6"/>
    <w:rsid w:val="00267204"/>
    <w:rsid w:val="00267ADC"/>
    <w:rsid w:val="00267AE6"/>
    <w:rsid w:val="00270071"/>
    <w:rsid w:val="0027167C"/>
    <w:rsid w:val="00272ADE"/>
    <w:rsid w:val="0027347C"/>
    <w:rsid w:val="00273523"/>
    <w:rsid w:val="002745F2"/>
    <w:rsid w:val="00274B2D"/>
    <w:rsid w:val="00275CC8"/>
    <w:rsid w:val="00275E36"/>
    <w:rsid w:val="00276856"/>
    <w:rsid w:val="002768FB"/>
    <w:rsid w:val="00276A2A"/>
    <w:rsid w:val="002779CA"/>
    <w:rsid w:val="00280D0B"/>
    <w:rsid w:val="002813C2"/>
    <w:rsid w:val="00281E7C"/>
    <w:rsid w:val="0028216D"/>
    <w:rsid w:val="00282988"/>
    <w:rsid w:val="00282A66"/>
    <w:rsid w:val="00282CF7"/>
    <w:rsid w:val="00282CF9"/>
    <w:rsid w:val="00283038"/>
    <w:rsid w:val="00284222"/>
    <w:rsid w:val="00284A0C"/>
    <w:rsid w:val="002858F2"/>
    <w:rsid w:val="00285ECB"/>
    <w:rsid w:val="00285F69"/>
    <w:rsid w:val="00287373"/>
    <w:rsid w:val="00295C73"/>
    <w:rsid w:val="0029669D"/>
    <w:rsid w:val="00296C34"/>
    <w:rsid w:val="00296FF6"/>
    <w:rsid w:val="002A0A77"/>
    <w:rsid w:val="002A0C80"/>
    <w:rsid w:val="002A372E"/>
    <w:rsid w:val="002A5D18"/>
    <w:rsid w:val="002A714D"/>
    <w:rsid w:val="002B08F6"/>
    <w:rsid w:val="002B127E"/>
    <w:rsid w:val="002B195A"/>
    <w:rsid w:val="002B2983"/>
    <w:rsid w:val="002B4647"/>
    <w:rsid w:val="002B4790"/>
    <w:rsid w:val="002B4D19"/>
    <w:rsid w:val="002B7610"/>
    <w:rsid w:val="002B775F"/>
    <w:rsid w:val="002B7ADF"/>
    <w:rsid w:val="002B7D22"/>
    <w:rsid w:val="002C0949"/>
    <w:rsid w:val="002C09D5"/>
    <w:rsid w:val="002C11BB"/>
    <w:rsid w:val="002C125F"/>
    <w:rsid w:val="002C1965"/>
    <w:rsid w:val="002C35AA"/>
    <w:rsid w:val="002C4DEB"/>
    <w:rsid w:val="002C5914"/>
    <w:rsid w:val="002C60D9"/>
    <w:rsid w:val="002C62BE"/>
    <w:rsid w:val="002C7C26"/>
    <w:rsid w:val="002D0702"/>
    <w:rsid w:val="002D1061"/>
    <w:rsid w:val="002D185D"/>
    <w:rsid w:val="002D4065"/>
    <w:rsid w:val="002D4E23"/>
    <w:rsid w:val="002D6DD5"/>
    <w:rsid w:val="002D6F27"/>
    <w:rsid w:val="002D722E"/>
    <w:rsid w:val="002E0240"/>
    <w:rsid w:val="002E080E"/>
    <w:rsid w:val="002E1BAF"/>
    <w:rsid w:val="002E2CC0"/>
    <w:rsid w:val="002E3336"/>
    <w:rsid w:val="002E4815"/>
    <w:rsid w:val="002E5658"/>
    <w:rsid w:val="002E5745"/>
    <w:rsid w:val="002E5919"/>
    <w:rsid w:val="002E6529"/>
    <w:rsid w:val="002E6916"/>
    <w:rsid w:val="002E7AB5"/>
    <w:rsid w:val="002E7DD0"/>
    <w:rsid w:val="002F02FF"/>
    <w:rsid w:val="002F15CE"/>
    <w:rsid w:val="002F1A69"/>
    <w:rsid w:val="002F315B"/>
    <w:rsid w:val="002F35F1"/>
    <w:rsid w:val="002F3944"/>
    <w:rsid w:val="002F4F0E"/>
    <w:rsid w:val="00300DCB"/>
    <w:rsid w:val="00300FC7"/>
    <w:rsid w:val="003011C3"/>
    <w:rsid w:val="003016B8"/>
    <w:rsid w:val="0030202E"/>
    <w:rsid w:val="00302CAA"/>
    <w:rsid w:val="0030381D"/>
    <w:rsid w:val="00303AC5"/>
    <w:rsid w:val="00303E5E"/>
    <w:rsid w:val="00304139"/>
    <w:rsid w:val="00304BC1"/>
    <w:rsid w:val="00304C8F"/>
    <w:rsid w:val="00305E82"/>
    <w:rsid w:val="00306002"/>
    <w:rsid w:val="003074BF"/>
    <w:rsid w:val="00307A90"/>
    <w:rsid w:val="00314587"/>
    <w:rsid w:val="00315092"/>
    <w:rsid w:val="00315C21"/>
    <w:rsid w:val="0031625D"/>
    <w:rsid w:val="0031743B"/>
    <w:rsid w:val="00320E55"/>
    <w:rsid w:val="00321120"/>
    <w:rsid w:val="00321A48"/>
    <w:rsid w:val="0032244D"/>
    <w:rsid w:val="00322C07"/>
    <w:rsid w:val="00322D4D"/>
    <w:rsid w:val="00323ABC"/>
    <w:rsid w:val="00325665"/>
    <w:rsid w:val="00325A13"/>
    <w:rsid w:val="003261A9"/>
    <w:rsid w:val="003270AC"/>
    <w:rsid w:val="00327F12"/>
    <w:rsid w:val="003312BC"/>
    <w:rsid w:val="00332A4E"/>
    <w:rsid w:val="00332F97"/>
    <w:rsid w:val="00333F45"/>
    <w:rsid w:val="003348E8"/>
    <w:rsid w:val="00334AD2"/>
    <w:rsid w:val="00334BE0"/>
    <w:rsid w:val="003368CC"/>
    <w:rsid w:val="00337970"/>
    <w:rsid w:val="00340047"/>
    <w:rsid w:val="0034038B"/>
    <w:rsid w:val="00340CD5"/>
    <w:rsid w:val="00341123"/>
    <w:rsid w:val="003411D2"/>
    <w:rsid w:val="00343037"/>
    <w:rsid w:val="003431CF"/>
    <w:rsid w:val="00343821"/>
    <w:rsid w:val="0034523A"/>
    <w:rsid w:val="003458A3"/>
    <w:rsid w:val="00345C29"/>
    <w:rsid w:val="00345CC0"/>
    <w:rsid w:val="00346991"/>
    <w:rsid w:val="0034765C"/>
    <w:rsid w:val="00347CB6"/>
    <w:rsid w:val="00350220"/>
    <w:rsid w:val="003503BA"/>
    <w:rsid w:val="00351471"/>
    <w:rsid w:val="003519CF"/>
    <w:rsid w:val="00351E4E"/>
    <w:rsid w:val="00351EBD"/>
    <w:rsid w:val="00351F05"/>
    <w:rsid w:val="003521C6"/>
    <w:rsid w:val="00353548"/>
    <w:rsid w:val="00355605"/>
    <w:rsid w:val="00357977"/>
    <w:rsid w:val="00361B8C"/>
    <w:rsid w:val="00362C72"/>
    <w:rsid w:val="0036411B"/>
    <w:rsid w:val="0036437C"/>
    <w:rsid w:val="0036632B"/>
    <w:rsid w:val="00367126"/>
    <w:rsid w:val="0036746C"/>
    <w:rsid w:val="00371C25"/>
    <w:rsid w:val="00371CD7"/>
    <w:rsid w:val="00372DDC"/>
    <w:rsid w:val="003734CC"/>
    <w:rsid w:val="003744B3"/>
    <w:rsid w:val="00374D76"/>
    <w:rsid w:val="00380DCC"/>
    <w:rsid w:val="00381A37"/>
    <w:rsid w:val="00384AC6"/>
    <w:rsid w:val="003876D4"/>
    <w:rsid w:val="00387AEA"/>
    <w:rsid w:val="00391257"/>
    <w:rsid w:val="00392B69"/>
    <w:rsid w:val="00392BFF"/>
    <w:rsid w:val="00393A2D"/>
    <w:rsid w:val="00394670"/>
    <w:rsid w:val="00394D5D"/>
    <w:rsid w:val="00394D72"/>
    <w:rsid w:val="00396380"/>
    <w:rsid w:val="003968E2"/>
    <w:rsid w:val="003A06AE"/>
    <w:rsid w:val="003A1F07"/>
    <w:rsid w:val="003A2335"/>
    <w:rsid w:val="003A2EC9"/>
    <w:rsid w:val="003A4F09"/>
    <w:rsid w:val="003A537D"/>
    <w:rsid w:val="003A54FE"/>
    <w:rsid w:val="003A5587"/>
    <w:rsid w:val="003A5ADE"/>
    <w:rsid w:val="003A6243"/>
    <w:rsid w:val="003A6FD7"/>
    <w:rsid w:val="003A7246"/>
    <w:rsid w:val="003B1DE4"/>
    <w:rsid w:val="003B2FF7"/>
    <w:rsid w:val="003B62D6"/>
    <w:rsid w:val="003B6B6B"/>
    <w:rsid w:val="003B7562"/>
    <w:rsid w:val="003C053F"/>
    <w:rsid w:val="003C2B34"/>
    <w:rsid w:val="003C331A"/>
    <w:rsid w:val="003C33E3"/>
    <w:rsid w:val="003C352F"/>
    <w:rsid w:val="003C3AE0"/>
    <w:rsid w:val="003C4C04"/>
    <w:rsid w:val="003C5FE9"/>
    <w:rsid w:val="003C6C97"/>
    <w:rsid w:val="003C7DC6"/>
    <w:rsid w:val="003D009C"/>
    <w:rsid w:val="003D0500"/>
    <w:rsid w:val="003D10A7"/>
    <w:rsid w:val="003D1A1B"/>
    <w:rsid w:val="003D241E"/>
    <w:rsid w:val="003D3ED9"/>
    <w:rsid w:val="003D4B69"/>
    <w:rsid w:val="003D4BDC"/>
    <w:rsid w:val="003D4F43"/>
    <w:rsid w:val="003D53BA"/>
    <w:rsid w:val="003D580D"/>
    <w:rsid w:val="003D5F87"/>
    <w:rsid w:val="003D6F04"/>
    <w:rsid w:val="003D70A1"/>
    <w:rsid w:val="003D7241"/>
    <w:rsid w:val="003D724D"/>
    <w:rsid w:val="003E1D6F"/>
    <w:rsid w:val="003E2961"/>
    <w:rsid w:val="003E3068"/>
    <w:rsid w:val="003E3C12"/>
    <w:rsid w:val="003E3DF9"/>
    <w:rsid w:val="003E6048"/>
    <w:rsid w:val="003E672B"/>
    <w:rsid w:val="003E6C03"/>
    <w:rsid w:val="003E7374"/>
    <w:rsid w:val="003F085C"/>
    <w:rsid w:val="003F08CB"/>
    <w:rsid w:val="003F12F1"/>
    <w:rsid w:val="003F4D59"/>
    <w:rsid w:val="003F7169"/>
    <w:rsid w:val="0040030A"/>
    <w:rsid w:val="00403611"/>
    <w:rsid w:val="00403F33"/>
    <w:rsid w:val="00407BA2"/>
    <w:rsid w:val="00410139"/>
    <w:rsid w:val="00410384"/>
    <w:rsid w:val="00411835"/>
    <w:rsid w:val="00411E46"/>
    <w:rsid w:val="00413541"/>
    <w:rsid w:val="00414004"/>
    <w:rsid w:val="004143D9"/>
    <w:rsid w:val="00414604"/>
    <w:rsid w:val="00414D29"/>
    <w:rsid w:val="004177F2"/>
    <w:rsid w:val="004206B0"/>
    <w:rsid w:val="00420792"/>
    <w:rsid w:val="00422188"/>
    <w:rsid w:val="00422841"/>
    <w:rsid w:val="0042320C"/>
    <w:rsid w:val="00424607"/>
    <w:rsid w:val="0042552E"/>
    <w:rsid w:val="004264A9"/>
    <w:rsid w:val="00426EFC"/>
    <w:rsid w:val="00430E3B"/>
    <w:rsid w:val="004329AE"/>
    <w:rsid w:val="004351E6"/>
    <w:rsid w:val="0043617A"/>
    <w:rsid w:val="00436ACC"/>
    <w:rsid w:val="00436B30"/>
    <w:rsid w:val="00441350"/>
    <w:rsid w:val="00441424"/>
    <w:rsid w:val="00442F5F"/>
    <w:rsid w:val="0044498E"/>
    <w:rsid w:val="00444ABF"/>
    <w:rsid w:val="00446936"/>
    <w:rsid w:val="00447003"/>
    <w:rsid w:val="004474F1"/>
    <w:rsid w:val="00447901"/>
    <w:rsid w:val="004479C6"/>
    <w:rsid w:val="004510ED"/>
    <w:rsid w:val="00451A35"/>
    <w:rsid w:val="00453582"/>
    <w:rsid w:val="0045367A"/>
    <w:rsid w:val="0045401A"/>
    <w:rsid w:val="004544DF"/>
    <w:rsid w:val="0045528A"/>
    <w:rsid w:val="00455557"/>
    <w:rsid w:val="00455722"/>
    <w:rsid w:val="004566BB"/>
    <w:rsid w:val="00456E33"/>
    <w:rsid w:val="0045766F"/>
    <w:rsid w:val="00457E38"/>
    <w:rsid w:val="00460032"/>
    <w:rsid w:val="00460097"/>
    <w:rsid w:val="004608A9"/>
    <w:rsid w:val="00460FE2"/>
    <w:rsid w:val="00461BCD"/>
    <w:rsid w:val="0046472C"/>
    <w:rsid w:val="00465083"/>
    <w:rsid w:val="00465B0D"/>
    <w:rsid w:val="004662D4"/>
    <w:rsid w:val="0046693A"/>
    <w:rsid w:val="00466A10"/>
    <w:rsid w:val="00467794"/>
    <w:rsid w:val="00467F53"/>
    <w:rsid w:val="00470219"/>
    <w:rsid w:val="00473306"/>
    <w:rsid w:val="00473A38"/>
    <w:rsid w:val="004749D0"/>
    <w:rsid w:val="00475ABA"/>
    <w:rsid w:val="00476454"/>
    <w:rsid w:val="00480146"/>
    <w:rsid w:val="0048079E"/>
    <w:rsid w:val="00481F57"/>
    <w:rsid w:val="00483E77"/>
    <w:rsid w:val="00483E98"/>
    <w:rsid w:val="0048401D"/>
    <w:rsid w:val="004845D4"/>
    <w:rsid w:val="004851B8"/>
    <w:rsid w:val="0048682E"/>
    <w:rsid w:val="004878E5"/>
    <w:rsid w:val="00490549"/>
    <w:rsid w:val="0049075E"/>
    <w:rsid w:val="00491284"/>
    <w:rsid w:val="004918AB"/>
    <w:rsid w:val="0049469B"/>
    <w:rsid w:val="0049558F"/>
    <w:rsid w:val="00495D00"/>
    <w:rsid w:val="00496B0D"/>
    <w:rsid w:val="00496C80"/>
    <w:rsid w:val="00496EDE"/>
    <w:rsid w:val="004A03DA"/>
    <w:rsid w:val="004A1DC0"/>
    <w:rsid w:val="004A25A6"/>
    <w:rsid w:val="004A2D7C"/>
    <w:rsid w:val="004A345A"/>
    <w:rsid w:val="004A466C"/>
    <w:rsid w:val="004A5DCA"/>
    <w:rsid w:val="004A6237"/>
    <w:rsid w:val="004A6FA9"/>
    <w:rsid w:val="004B07B3"/>
    <w:rsid w:val="004B1BC7"/>
    <w:rsid w:val="004B2F6D"/>
    <w:rsid w:val="004B4554"/>
    <w:rsid w:val="004B4E92"/>
    <w:rsid w:val="004B5E29"/>
    <w:rsid w:val="004B671B"/>
    <w:rsid w:val="004B71C7"/>
    <w:rsid w:val="004C00EA"/>
    <w:rsid w:val="004C0E34"/>
    <w:rsid w:val="004C26AD"/>
    <w:rsid w:val="004C2ECB"/>
    <w:rsid w:val="004C311A"/>
    <w:rsid w:val="004C3B8B"/>
    <w:rsid w:val="004C3C62"/>
    <w:rsid w:val="004C3E7E"/>
    <w:rsid w:val="004C4091"/>
    <w:rsid w:val="004C45FC"/>
    <w:rsid w:val="004C52D8"/>
    <w:rsid w:val="004C69E1"/>
    <w:rsid w:val="004C6BCF"/>
    <w:rsid w:val="004C6CE9"/>
    <w:rsid w:val="004C7CBD"/>
    <w:rsid w:val="004D14C2"/>
    <w:rsid w:val="004D2A14"/>
    <w:rsid w:val="004D377F"/>
    <w:rsid w:val="004D400B"/>
    <w:rsid w:val="004D50F4"/>
    <w:rsid w:val="004D6D71"/>
    <w:rsid w:val="004D6DE5"/>
    <w:rsid w:val="004E0D9D"/>
    <w:rsid w:val="004E3076"/>
    <w:rsid w:val="004E3376"/>
    <w:rsid w:val="004E3F96"/>
    <w:rsid w:val="004E43D9"/>
    <w:rsid w:val="004E584D"/>
    <w:rsid w:val="004E5A28"/>
    <w:rsid w:val="004E6BC3"/>
    <w:rsid w:val="004E7A90"/>
    <w:rsid w:val="004F090C"/>
    <w:rsid w:val="004F156E"/>
    <w:rsid w:val="004F21C8"/>
    <w:rsid w:val="004F22AC"/>
    <w:rsid w:val="004F2CA1"/>
    <w:rsid w:val="004F47F3"/>
    <w:rsid w:val="004F4F75"/>
    <w:rsid w:val="004F6228"/>
    <w:rsid w:val="004F6689"/>
    <w:rsid w:val="00500C71"/>
    <w:rsid w:val="00500ED2"/>
    <w:rsid w:val="00501297"/>
    <w:rsid w:val="00501A62"/>
    <w:rsid w:val="00502809"/>
    <w:rsid w:val="0050514C"/>
    <w:rsid w:val="00505B88"/>
    <w:rsid w:val="00506E57"/>
    <w:rsid w:val="005072C6"/>
    <w:rsid w:val="0051235D"/>
    <w:rsid w:val="00512EB6"/>
    <w:rsid w:val="005136DF"/>
    <w:rsid w:val="00514AA7"/>
    <w:rsid w:val="005155D7"/>
    <w:rsid w:val="005169C0"/>
    <w:rsid w:val="00516AC3"/>
    <w:rsid w:val="00517FCE"/>
    <w:rsid w:val="00521D36"/>
    <w:rsid w:val="00522BF2"/>
    <w:rsid w:val="00523259"/>
    <w:rsid w:val="00523614"/>
    <w:rsid w:val="00523C8A"/>
    <w:rsid w:val="0052408E"/>
    <w:rsid w:val="00524185"/>
    <w:rsid w:val="00524D60"/>
    <w:rsid w:val="00525A8F"/>
    <w:rsid w:val="005273B9"/>
    <w:rsid w:val="00527A98"/>
    <w:rsid w:val="0053190A"/>
    <w:rsid w:val="005326CE"/>
    <w:rsid w:val="00534DDC"/>
    <w:rsid w:val="005352D6"/>
    <w:rsid w:val="00536F0A"/>
    <w:rsid w:val="00537118"/>
    <w:rsid w:val="00541939"/>
    <w:rsid w:val="00542EE0"/>
    <w:rsid w:val="005439E7"/>
    <w:rsid w:val="005449EA"/>
    <w:rsid w:val="0054557C"/>
    <w:rsid w:val="0054664B"/>
    <w:rsid w:val="005510CB"/>
    <w:rsid w:val="00551A15"/>
    <w:rsid w:val="005542A9"/>
    <w:rsid w:val="005544BD"/>
    <w:rsid w:val="005559DC"/>
    <w:rsid w:val="00556369"/>
    <w:rsid w:val="00556E07"/>
    <w:rsid w:val="00557672"/>
    <w:rsid w:val="005607E8"/>
    <w:rsid w:val="00560ADC"/>
    <w:rsid w:val="00561C27"/>
    <w:rsid w:val="00562BC6"/>
    <w:rsid w:val="00564289"/>
    <w:rsid w:val="005646CF"/>
    <w:rsid w:val="00565D03"/>
    <w:rsid w:val="00570139"/>
    <w:rsid w:val="0057360F"/>
    <w:rsid w:val="005749AD"/>
    <w:rsid w:val="00575987"/>
    <w:rsid w:val="00575B45"/>
    <w:rsid w:val="00576271"/>
    <w:rsid w:val="005779AE"/>
    <w:rsid w:val="00577BF9"/>
    <w:rsid w:val="005805C0"/>
    <w:rsid w:val="00580C26"/>
    <w:rsid w:val="0058241A"/>
    <w:rsid w:val="00584B0C"/>
    <w:rsid w:val="0058532D"/>
    <w:rsid w:val="00585EE5"/>
    <w:rsid w:val="0058657E"/>
    <w:rsid w:val="0058787A"/>
    <w:rsid w:val="0059015E"/>
    <w:rsid w:val="00590196"/>
    <w:rsid w:val="005907AA"/>
    <w:rsid w:val="00590A33"/>
    <w:rsid w:val="0059160D"/>
    <w:rsid w:val="005922B9"/>
    <w:rsid w:val="00593051"/>
    <w:rsid w:val="00595818"/>
    <w:rsid w:val="00595838"/>
    <w:rsid w:val="005964B2"/>
    <w:rsid w:val="005A0670"/>
    <w:rsid w:val="005A0E4E"/>
    <w:rsid w:val="005A10BB"/>
    <w:rsid w:val="005A2D22"/>
    <w:rsid w:val="005A3241"/>
    <w:rsid w:val="005A3BC6"/>
    <w:rsid w:val="005A6094"/>
    <w:rsid w:val="005A730F"/>
    <w:rsid w:val="005A7F96"/>
    <w:rsid w:val="005B0AA1"/>
    <w:rsid w:val="005B1652"/>
    <w:rsid w:val="005B1A52"/>
    <w:rsid w:val="005B2A46"/>
    <w:rsid w:val="005B39C0"/>
    <w:rsid w:val="005B39E7"/>
    <w:rsid w:val="005B7728"/>
    <w:rsid w:val="005B7E4D"/>
    <w:rsid w:val="005C15C8"/>
    <w:rsid w:val="005C25E1"/>
    <w:rsid w:val="005C3D5D"/>
    <w:rsid w:val="005C5072"/>
    <w:rsid w:val="005C6D38"/>
    <w:rsid w:val="005C720A"/>
    <w:rsid w:val="005C7AE3"/>
    <w:rsid w:val="005C7CF0"/>
    <w:rsid w:val="005D004E"/>
    <w:rsid w:val="005D0112"/>
    <w:rsid w:val="005D27D5"/>
    <w:rsid w:val="005D335D"/>
    <w:rsid w:val="005D5309"/>
    <w:rsid w:val="005D5C2B"/>
    <w:rsid w:val="005D5D6E"/>
    <w:rsid w:val="005D5FD2"/>
    <w:rsid w:val="005D617C"/>
    <w:rsid w:val="005E075E"/>
    <w:rsid w:val="005E17F2"/>
    <w:rsid w:val="005E2FDE"/>
    <w:rsid w:val="005E5864"/>
    <w:rsid w:val="005E6476"/>
    <w:rsid w:val="005E78E0"/>
    <w:rsid w:val="005F0FB9"/>
    <w:rsid w:val="005F195E"/>
    <w:rsid w:val="005F21F1"/>
    <w:rsid w:val="005F2ED1"/>
    <w:rsid w:val="005F5069"/>
    <w:rsid w:val="005F639C"/>
    <w:rsid w:val="005F66C7"/>
    <w:rsid w:val="005F707E"/>
    <w:rsid w:val="00600342"/>
    <w:rsid w:val="0060040A"/>
    <w:rsid w:val="00600A92"/>
    <w:rsid w:val="00600EF5"/>
    <w:rsid w:val="006015C7"/>
    <w:rsid w:val="0060229F"/>
    <w:rsid w:val="0060392D"/>
    <w:rsid w:val="006039F8"/>
    <w:rsid w:val="00603E33"/>
    <w:rsid w:val="006046C1"/>
    <w:rsid w:val="00606067"/>
    <w:rsid w:val="0060732D"/>
    <w:rsid w:val="00607A2F"/>
    <w:rsid w:val="00607C86"/>
    <w:rsid w:val="006117F6"/>
    <w:rsid w:val="00611F6F"/>
    <w:rsid w:val="00613885"/>
    <w:rsid w:val="006146F6"/>
    <w:rsid w:val="00614FA1"/>
    <w:rsid w:val="00617631"/>
    <w:rsid w:val="00620629"/>
    <w:rsid w:val="00620719"/>
    <w:rsid w:val="00621BE1"/>
    <w:rsid w:val="00622FE4"/>
    <w:rsid w:val="006230C7"/>
    <w:rsid w:val="00623773"/>
    <w:rsid w:val="00623B20"/>
    <w:rsid w:val="00624351"/>
    <w:rsid w:val="0062536B"/>
    <w:rsid w:val="006257C5"/>
    <w:rsid w:val="00626630"/>
    <w:rsid w:val="0062721A"/>
    <w:rsid w:val="00627587"/>
    <w:rsid w:val="00630EB1"/>
    <w:rsid w:val="0063122E"/>
    <w:rsid w:val="00632497"/>
    <w:rsid w:val="00632758"/>
    <w:rsid w:val="00633B0A"/>
    <w:rsid w:val="00634538"/>
    <w:rsid w:val="00634BA4"/>
    <w:rsid w:val="00635463"/>
    <w:rsid w:val="006371C9"/>
    <w:rsid w:val="006374E3"/>
    <w:rsid w:val="00637EDB"/>
    <w:rsid w:val="006403FA"/>
    <w:rsid w:val="00640540"/>
    <w:rsid w:val="00640DF9"/>
    <w:rsid w:val="00641424"/>
    <w:rsid w:val="00641709"/>
    <w:rsid w:val="00643FA3"/>
    <w:rsid w:val="00644544"/>
    <w:rsid w:val="0064476E"/>
    <w:rsid w:val="00646A73"/>
    <w:rsid w:val="00646C55"/>
    <w:rsid w:val="006476DE"/>
    <w:rsid w:val="00650888"/>
    <w:rsid w:val="00651464"/>
    <w:rsid w:val="00652240"/>
    <w:rsid w:val="006537C7"/>
    <w:rsid w:val="0065380F"/>
    <w:rsid w:val="00653BDE"/>
    <w:rsid w:val="00654024"/>
    <w:rsid w:val="00655E2A"/>
    <w:rsid w:val="00657D60"/>
    <w:rsid w:val="00660C4C"/>
    <w:rsid w:val="00661702"/>
    <w:rsid w:val="00661B0E"/>
    <w:rsid w:val="00661BA3"/>
    <w:rsid w:val="0066235C"/>
    <w:rsid w:val="00662426"/>
    <w:rsid w:val="006626E6"/>
    <w:rsid w:val="00662798"/>
    <w:rsid w:val="00662FBD"/>
    <w:rsid w:val="00663251"/>
    <w:rsid w:val="006655AA"/>
    <w:rsid w:val="00666A01"/>
    <w:rsid w:val="00666EB0"/>
    <w:rsid w:val="0066739C"/>
    <w:rsid w:val="00667EE8"/>
    <w:rsid w:val="00670784"/>
    <w:rsid w:val="00671026"/>
    <w:rsid w:val="00672272"/>
    <w:rsid w:val="00672B47"/>
    <w:rsid w:val="00672E5E"/>
    <w:rsid w:val="006730FF"/>
    <w:rsid w:val="00673EF9"/>
    <w:rsid w:val="006749B2"/>
    <w:rsid w:val="00676CE9"/>
    <w:rsid w:val="00677CF8"/>
    <w:rsid w:val="00680D7C"/>
    <w:rsid w:val="006819C0"/>
    <w:rsid w:val="006821F5"/>
    <w:rsid w:val="0068226C"/>
    <w:rsid w:val="00683550"/>
    <w:rsid w:val="00683B69"/>
    <w:rsid w:val="00685A74"/>
    <w:rsid w:val="00686529"/>
    <w:rsid w:val="00687F8D"/>
    <w:rsid w:val="00690355"/>
    <w:rsid w:val="00692A05"/>
    <w:rsid w:val="00692DE2"/>
    <w:rsid w:val="00693F72"/>
    <w:rsid w:val="00694A5C"/>
    <w:rsid w:val="00695CB5"/>
    <w:rsid w:val="00696BF5"/>
    <w:rsid w:val="00696CBC"/>
    <w:rsid w:val="006974CA"/>
    <w:rsid w:val="00697C14"/>
    <w:rsid w:val="00697E08"/>
    <w:rsid w:val="006A2906"/>
    <w:rsid w:val="006A29B7"/>
    <w:rsid w:val="006A2CC1"/>
    <w:rsid w:val="006A47D0"/>
    <w:rsid w:val="006A5C62"/>
    <w:rsid w:val="006A5CDB"/>
    <w:rsid w:val="006B03E1"/>
    <w:rsid w:val="006B0E4E"/>
    <w:rsid w:val="006B22F4"/>
    <w:rsid w:val="006B2D72"/>
    <w:rsid w:val="006B3813"/>
    <w:rsid w:val="006B4321"/>
    <w:rsid w:val="006B562E"/>
    <w:rsid w:val="006C0570"/>
    <w:rsid w:val="006C0A2D"/>
    <w:rsid w:val="006C0E9B"/>
    <w:rsid w:val="006C1C3B"/>
    <w:rsid w:val="006C40BD"/>
    <w:rsid w:val="006C4316"/>
    <w:rsid w:val="006C4860"/>
    <w:rsid w:val="006C5377"/>
    <w:rsid w:val="006C6908"/>
    <w:rsid w:val="006C6DF4"/>
    <w:rsid w:val="006C7A22"/>
    <w:rsid w:val="006D0086"/>
    <w:rsid w:val="006D185B"/>
    <w:rsid w:val="006D2277"/>
    <w:rsid w:val="006D2ADE"/>
    <w:rsid w:val="006D3324"/>
    <w:rsid w:val="006D3AAE"/>
    <w:rsid w:val="006D540F"/>
    <w:rsid w:val="006E14A0"/>
    <w:rsid w:val="006E378A"/>
    <w:rsid w:val="006E4587"/>
    <w:rsid w:val="006E568B"/>
    <w:rsid w:val="006E6119"/>
    <w:rsid w:val="006E655C"/>
    <w:rsid w:val="006E76DE"/>
    <w:rsid w:val="006F5275"/>
    <w:rsid w:val="006F6089"/>
    <w:rsid w:val="006F624A"/>
    <w:rsid w:val="0070256F"/>
    <w:rsid w:val="0070507B"/>
    <w:rsid w:val="00707006"/>
    <w:rsid w:val="007111B7"/>
    <w:rsid w:val="007116B7"/>
    <w:rsid w:val="00711FB4"/>
    <w:rsid w:val="00712F40"/>
    <w:rsid w:val="00715267"/>
    <w:rsid w:val="0071774F"/>
    <w:rsid w:val="00720212"/>
    <w:rsid w:val="007205F3"/>
    <w:rsid w:val="0072168A"/>
    <w:rsid w:val="00723360"/>
    <w:rsid w:val="0072344E"/>
    <w:rsid w:val="007238FF"/>
    <w:rsid w:val="00723F32"/>
    <w:rsid w:val="007248BB"/>
    <w:rsid w:val="0072495C"/>
    <w:rsid w:val="00725BFA"/>
    <w:rsid w:val="00730173"/>
    <w:rsid w:val="007328F9"/>
    <w:rsid w:val="00732E6D"/>
    <w:rsid w:val="00733143"/>
    <w:rsid w:val="0073390B"/>
    <w:rsid w:val="00735707"/>
    <w:rsid w:val="0073570E"/>
    <w:rsid w:val="00735731"/>
    <w:rsid w:val="00737700"/>
    <w:rsid w:val="00741630"/>
    <w:rsid w:val="00742122"/>
    <w:rsid w:val="00743138"/>
    <w:rsid w:val="00743D64"/>
    <w:rsid w:val="00745491"/>
    <w:rsid w:val="00746C01"/>
    <w:rsid w:val="00751873"/>
    <w:rsid w:val="007525B1"/>
    <w:rsid w:val="00753783"/>
    <w:rsid w:val="007543BF"/>
    <w:rsid w:val="00755382"/>
    <w:rsid w:val="00757990"/>
    <w:rsid w:val="00757F4A"/>
    <w:rsid w:val="007612A8"/>
    <w:rsid w:val="00764AB8"/>
    <w:rsid w:val="007669E8"/>
    <w:rsid w:val="00766E39"/>
    <w:rsid w:val="00771125"/>
    <w:rsid w:val="00771A6A"/>
    <w:rsid w:val="00771CB6"/>
    <w:rsid w:val="00772393"/>
    <w:rsid w:val="00773555"/>
    <w:rsid w:val="00773F83"/>
    <w:rsid w:val="00774648"/>
    <w:rsid w:val="007749AF"/>
    <w:rsid w:val="00774A57"/>
    <w:rsid w:val="0077524D"/>
    <w:rsid w:val="0077666B"/>
    <w:rsid w:val="00776901"/>
    <w:rsid w:val="00776D5A"/>
    <w:rsid w:val="00776DF5"/>
    <w:rsid w:val="007773D0"/>
    <w:rsid w:val="00777AB9"/>
    <w:rsid w:val="0078118F"/>
    <w:rsid w:val="00781284"/>
    <w:rsid w:val="007818E7"/>
    <w:rsid w:val="00782BC3"/>
    <w:rsid w:val="007836DE"/>
    <w:rsid w:val="00784D8A"/>
    <w:rsid w:val="007859A9"/>
    <w:rsid w:val="007862F7"/>
    <w:rsid w:val="0078689F"/>
    <w:rsid w:val="007900F9"/>
    <w:rsid w:val="00790185"/>
    <w:rsid w:val="0079215D"/>
    <w:rsid w:val="007930E5"/>
    <w:rsid w:val="00793E8C"/>
    <w:rsid w:val="00793F6C"/>
    <w:rsid w:val="0079417C"/>
    <w:rsid w:val="00794455"/>
    <w:rsid w:val="00795984"/>
    <w:rsid w:val="007964B6"/>
    <w:rsid w:val="007970BB"/>
    <w:rsid w:val="00797DBC"/>
    <w:rsid w:val="007A11A7"/>
    <w:rsid w:val="007A1BDE"/>
    <w:rsid w:val="007A1CB6"/>
    <w:rsid w:val="007A1E42"/>
    <w:rsid w:val="007A2CE5"/>
    <w:rsid w:val="007A4F58"/>
    <w:rsid w:val="007A515B"/>
    <w:rsid w:val="007A5514"/>
    <w:rsid w:val="007A59A6"/>
    <w:rsid w:val="007A5E06"/>
    <w:rsid w:val="007A66F2"/>
    <w:rsid w:val="007B1757"/>
    <w:rsid w:val="007B1B9D"/>
    <w:rsid w:val="007B2BB7"/>
    <w:rsid w:val="007B2E86"/>
    <w:rsid w:val="007B30FB"/>
    <w:rsid w:val="007B35E2"/>
    <w:rsid w:val="007B396B"/>
    <w:rsid w:val="007B76E0"/>
    <w:rsid w:val="007C27F2"/>
    <w:rsid w:val="007C36AF"/>
    <w:rsid w:val="007C4750"/>
    <w:rsid w:val="007C59C5"/>
    <w:rsid w:val="007C5D1B"/>
    <w:rsid w:val="007C65C4"/>
    <w:rsid w:val="007D04CB"/>
    <w:rsid w:val="007D260C"/>
    <w:rsid w:val="007D334E"/>
    <w:rsid w:val="007D3C48"/>
    <w:rsid w:val="007D496C"/>
    <w:rsid w:val="007D6493"/>
    <w:rsid w:val="007D7EC0"/>
    <w:rsid w:val="007E0932"/>
    <w:rsid w:val="007E0FF0"/>
    <w:rsid w:val="007E10A9"/>
    <w:rsid w:val="007E37B8"/>
    <w:rsid w:val="007E3C07"/>
    <w:rsid w:val="007E405F"/>
    <w:rsid w:val="007E46FF"/>
    <w:rsid w:val="007E4D27"/>
    <w:rsid w:val="007E5F49"/>
    <w:rsid w:val="007E5FBE"/>
    <w:rsid w:val="007E6F88"/>
    <w:rsid w:val="007F016E"/>
    <w:rsid w:val="007F01B1"/>
    <w:rsid w:val="007F211A"/>
    <w:rsid w:val="007F2E7B"/>
    <w:rsid w:val="007F3531"/>
    <w:rsid w:val="007F38B9"/>
    <w:rsid w:val="007F3AF7"/>
    <w:rsid w:val="007F3B92"/>
    <w:rsid w:val="007F460F"/>
    <w:rsid w:val="007F4B0C"/>
    <w:rsid w:val="007F5618"/>
    <w:rsid w:val="007F6CF1"/>
    <w:rsid w:val="007F6F06"/>
    <w:rsid w:val="007F7543"/>
    <w:rsid w:val="007F7A07"/>
    <w:rsid w:val="00800A32"/>
    <w:rsid w:val="00800C34"/>
    <w:rsid w:val="008011E1"/>
    <w:rsid w:val="008013B0"/>
    <w:rsid w:val="0080181B"/>
    <w:rsid w:val="00801EF1"/>
    <w:rsid w:val="00802794"/>
    <w:rsid w:val="00803CFB"/>
    <w:rsid w:val="00804A71"/>
    <w:rsid w:val="00804B95"/>
    <w:rsid w:val="008057BC"/>
    <w:rsid w:val="00805808"/>
    <w:rsid w:val="00807644"/>
    <w:rsid w:val="00807EE0"/>
    <w:rsid w:val="00810055"/>
    <w:rsid w:val="0081092B"/>
    <w:rsid w:val="00813188"/>
    <w:rsid w:val="008133EF"/>
    <w:rsid w:val="0081408C"/>
    <w:rsid w:val="008177F1"/>
    <w:rsid w:val="00820C36"/>
    <w:rsid w:val="0082253B"/>
    <w:rsid w:val="00822C1B"/>
    <w:rsid w:val="00822E9A"/>
    <w:rsid w:val="00823EC4"/>
    <w:rsid w:val="00825111"/>
    <w:rsid w:val="008259BE"/>
    <w:rsid w:val="00826392"/>
    <w:rsid w:val="00826394"/>
    <w:rsid w:val="00826794"/>
    <w:rsid w:val="00826C89"/>
    <w:rsid w:val="008306C5"/>
    <w:rsid w:val="0083161D"/>
    <w:rsid w:val="00831BE7"/>
    <w:rsid w:val="00831EE9"/>
    <w:rsid w:val="00832207"/>
    <w:rsid w:val="00834F50"/>
    <w:rsid w:val="00834FA0"/>
    <w:rsid w:val="00835647"/>
    <w:rsid w:val="00836203"/>
    <w:rsid w:val="00836F25"/>
    <w:rsid w:val="008374CA"/>
    <w:rsid w:val="0084010D"/>
    <w:rsid w:val="00841DF9"/>
    <w:rsid w:val="00841F01"/>
    <w:rsid w:val="0084269B"/>
    <w:rsid w:val="00843DE8"/>
    <w:rsid w:val="0084424C"/>
    <w:rsid w:val="0084656C"/>
    <w:rsid w:val="00847FA5"/>
    <w:rsid w:val="00850C2D"/>
    <w:rsid w:val="00854FA5"/>
    <w:rsid w:val="00855428"/>
    <w:rsid w:val="00855B26"/>
    <w:rsid w:val="0085713A"/>
    <w:rsid w:val="0086014C"/>
    <w:rsid w:val="00860674"/>
    <w:rsid w:val="008619A8"/>
    <w:rsid w:val="00861F38"/>
    <w:rsid w:val="00862ECD"/>
    <w:rsid w:val="0086487B"/>
    <w:rsid w:val="00867584"/>
    <w:rsid w:val="008676BC"/>
    <w:rsid w:val="00867B68"/>
    <w:rsid w:val="00867E70"/>
    <w:rsid w:val="0087093F"/>
    <w:rsid w:val="008710E3"/>
    <w:rsid w:val="00871E5D"/>
    <w:rsid w:val="0087441A"/>
    <w:rsid w:val="008745DC"/>
    <w:rsid w:val="00876D31"/>
    <w:rsid w:val="00876E99"/>
    <w:rsid w:val="00880246"/>
    <w:rsid w:val="00880303"/>
    <w:rsid w:val="0088306F"/>
    <w:rsid w:val="00884B1D"/>
    <w:rsid w:val="0088509D"/>
    <w:rsid w:val="00885D6F"/>
    <w:rsid w:val="00886121"/>
    <w:rsid w:val="008864E0"/>
    <w:rsid w:val="00887C41"/>
    <w:rsid w:val="008913CD"/>
    <w:rsid w:val="00893A78"/>
    <w:rsid w:val="00895108"/>
    <w:rsid w:val="0089523C"/>
    <w:rsid w:val="0089546E"/>
    <w:rsid w:val="008960B6"/>
    <w:rsid w:val="00896ACA"/>
    <w:rsid w:val="0089760D"/>
    <w:rsid w:val="008A0972"/>
    <w:rsid w:val="008A2052"/>
    <w:rsid w:val="008A2E49"/>
    <w:rsid w:val="008A3AB5"/>
    <w:rsid w:val="008A4838"/>
    <w:rsid w:val="008A5D2D"/>
    <w:rsid w:val="008A61E1"/>
    <w:rsid w:val="008A6F56"/>
    <w:rsid w:val="008B0151"/>
    <w:rsid w:val="008B0640"/>
    <w:rsid w:val="008B1133"/>
    <w:rsid w:val="008B4619"/>
    <w:rsid w:val="008B53F0"/>
    <w:rsid w:val="008B6CC0"/>
    <w:rsid w:val="008B6F73"/>
    <w:rsid w:val="008C0180"/>
    <w:rsid w:val="008C025B"/>
    <w:rsid w:val="008C032F"/>
    <w:rsid w:val="008C08D5"/>
    <w:rsid w:val="008C0C91"/>
    <w:rsid w:val="008C1265"/>
    <w:rsid w:val="008C1D12"/>
    <w:rsid w:val="008C2AAA"/>
    <w:rsid w:val="008C376E"/>
    <w:rsid w:val="008C394E"/>
    <w:rsid w:val="008C3D8B"/>
    <w:rsid w:val="008C4F4F"/>
    <w:rsid w:val="008C4FD3"/>
    <w:rsid w:val="008C6613"/>
    <w:rsid w:val="008D259D"/>
    <w:rsid w:val="008D2ABE"/>
    <w:rsid w:val="008D2E34"/>
    <w:rsid w:val="008D4904"/>
    <w:rsid w:val="008D71FD"/>
    <w:rsid w:val="008D76A2"/>
    <w:rsid w:val="008E08C7"/>
    <w:rsid w:val="008E09B3"/>
    <w:rsid w:val="008E0B17"/>
    <w:rsid w:val="008E112B"/>
    <w:rsid w:val="008E18C0"/>
    <w:rsid w:val="008E2480"/>
    <w:rsid w:val="008E2BB3"/>
    <w:rsid w:val="008E3A01"/>
    <w:rsid w:val="008E3D0F"/>
    <w:rsid w:val="008E4A2E"/>
    <w:rsid w:val="008E4B5F"/>
    <w:rsid w:val="008E514D"/>
    <w:rsid w:val="008E6163"/>
    <w:rsid w:val="008E6362"/>
    <w:rsid w:val="008E644C"/>
    <w:rsid w:val="008E65EE"/>
    <w:rsid w:val="008E7837"/>
    <w:rsid w:val="008F026B"/>
    <w:rsid w:val="008F0283"/>
    <w:rsid w:val="008F0D62"/>
    <w:rsid w:val="008F1DFE"/>
    <w:rsid w:val="008F4277"/>
    <w:rsid w:val="008F4807"/>
    <w:rsid w:val="008F4B13"/>
    <w:rsid w:val="008F5775"/>
    <w:rsid w:val="008F6FBD"/>
    <w:rsid w:val="008F75BA"/>
    <w:rsid w:val="00901EA1"/>
    <w:rsid w:val="00902DA9"/>
    <w:rsid w:val="00903357"/>
    <w:rsid w:val="00904C43"/>
    <w:rsid w:val="009055D3"/>
    <w:rsid w:val="009056D1"/>
    <w:rsid w:val="00905B33"/>
    <w:rsid w:val="00906A84"/>
    <w:rsid w:val="00907720"/>
    <w:rsid w:val="0091056C"/>
    <w:rsid w:val="009108FC"/>
    <w:rsid w:val="00911434"/>
    <w:rsid w:val="0091339A"/>
    <w:rsid w:val="00914330"/>
    <w:rsid w:val="00914BD7"/>
    <w:rsid w:val="00916127"/>
    <w:rsid w:val="00916618"/>
    <w:rsid w:val="0091698B"/>
    <w:rsid w:val="00916CA9"/>
    <w:rsid w:val="00916E4F"/>
    <w:rsid w:val="009200E4"/>
    <w:rsid w:val="009203BD"/>
    <w:rsid w:val="00920919"/>
    <w:rsid w:val="00921249"/>
    <w:rsid w:val="0092165E"/>
    <w:rsid w:val="00922D6E"/>
    <w:rsid w:val="009231AB"/>
    <w:rsid w:val="00923892"/>
    <w:rsid w:val="00923EFE"/>
    <w:rsid w:val="00923FB7"/>
    <w:rsid w:val="0092414F"/>
    <w:rsid w:val="009244BC"/>
    <w:rsid w:val="00924E19"/>
    <w:rsid w:val="00924E94"/>
    <w:rsid w:val="00925EA7"/>
    <w:rsid w:val="009264B2"/>
    <w:rsid w:val="00927D5C"/>
    <w:rsid w:val="00933AF8"/>
    <w:rsid w:val="00934400"/>
    <w:rsid w:val="00935845"/>
    <w:rsid w:val="00935A72"/>
    <w:rsid w:val="009366F7"/>
    <w:rsid w:val="00937034"/>
    <w:rsid w:val="0093741D"/>
    <w:rsid w:val="00941C52"/>
    <w:rsid w:val="00942440"/>
    <w:rsid w:val="009433BA"/>
    <w:rsid w:val="00944872"/>
    <w:rsid w:val="00944B83"/>
    <w:rsid w:val="00944C78"/>
    <w:rsid w:val="00944F9E"/>
    <w:rsid w:val="00945117"/>
    <w:rsid w:val="009464DC"/>
    <w:rsid w:val="00947311"/>
    <w:rsid w:val="00947F24"/>
    <w:rsid w:val="00950B7D"/>
    <w:rsid w:val="00951249"/>
    <w:rsid w:val="009512ED"/>
    <w:rsid w:val="00951884"/>
    <w:rsid w:val="009521E9"/>
    <w:rsid w:val="00953CF8"/>
    <w:rsid w:val="00953D44"/>
    <w:rsid w:val="009541E6"/>
    <w:rsid w:val="00955A60"/>
    <w:rsid w:val="00955D16"/>
    <w:rsid w:val="00956D6F"/>
    <w:rsid w:val="00956FCD"/>
    <w:rsid w:val="00957E17"/>
    <w:rsid w:val="009605CF"/>
    <w:rsid w:val="009606E1"/>
    <w:rsid w:val="00961932"/>
    <w:rsid w:val="00961D19"/>
    <w:rsid w:val="00962603"/>
    <w:rsid w:val="00962F5F"/>
    <w:rsid w:val="0096305A"/>
    <w:rsid w:val="009657C1"/>
    <w:rsid w:val="00966BB1"/>
    <w:rsid w:val="00966F8E"/>
    <w:rsid w:val="0096766B"/>
    <w:rsid w:val="00972B03"/>
    <w:rsid w:val="00972C72"/>
    <w:rsid w:val="00975069"/>
    <w:rsid w:val="00975DF4"/>
    <w:rsid w:val="009765AF"/>
    <w:rsid w:val="00977CE6"/>
    <w:rsid w:val="00980E28"/>
    <w:rsid w:val="00981159"/>
    <w:rsid w:val="009814E9"/>
    <w:rsid w:val="009818B6"/>
    <w:rsid w:val="00982DBE"/>
    <w:rsid w:val="0098318A"/>
    <w:rsid w:val="0098424C"/>
    <w:rsid w:val="009843E0"/>
    <w:rsid w:val="0098605C"/>
    <w:rsid w:val="009866E4"/>
    <w:rsid w:val="00990707"/>
    <w:rsid w:val="00990CAC"/>
    <w:rsid w:val="00991994"/>
    <w:rsid w:val="00991B10"/>
    <w:rsid w:val="0099323C"/>
    <w:rsid w:val="00993A02"/>
    <w:rsid w:val="00996E76"/>
    <w:rsid w:val="009A029E"/>
    <w:rsid w:val="009A13F7"/>
    <w:rsid w:val="009A1CAE"/>
    <w:rsid w:val="009A289D"/>
    <w:rsid w:val="009A5540"/>
    <w:rsid w:val="009A769F"/>
    <w:rsid w:val="009A7C29"/>
    <w:rsid w:val="009A7D6D"/>
    <w:rsid w:val="009A7EA8"/>
    <w:rsid w:val="009B076C"/>
    <w:rsid w:val="009B0F78"/>
    <w:rsid w:val="009B18A5"/>
    <w:rsid w:val="009B1918"/>
    <w:rsid w:val="009B1A38"/>
    <w:rsid w:val="009B2DDC"/>
    <w:rsid w:val="009B2E28"/>
    <w:rsid w:val="009B41FF"/>
    <w:rsid w:val="009B5181"/>
    <w:rsid w:val="009B7F6B"/>
    <w:rsid w:val="009C4825"/>
    <w:rsid w:val="009C4EED"/>
    <w:rsid w:val="009C538D"/>
    <w:rsid w:val="009C5BAF"/>
    <w:rsid w:val="009C5C04"/>
    <w:rsid w:val="009C5CE7"/>
    <w:rsid w:val="009D16B8"/>
    <w:rsid w:val="009D232B"/>
    <w:rsid w:val="009D4314"/>
    <w:rsid w:val="009D5480"/>
    <w:rsid w:val="009D5D89"/>
    <w:rsid w:val="009D68FE"/>
    <w:rsid w:val="009D696D"/>
    <w:rsid w:val="009D6FD8"/>
    <w:rsid w:val="009E5C38"/>
    <w:rsid w:val="009E6363"/>
    <w:rsid w:val="009E6516"/>
    <w:rsid w:val="009E753F"/>
    <w:rsid w:val="009E78E8"/>
    <w:rsid w:val="009E7B0C"/>
    <w:rsid w:val="009E7D8E"/>
    <w:rsid w:val="009F0AB7"/>
    <w:rsid w:val="009F20CC"/>
    <w:rsid w:val="009F21B8"/>
    <w:rsid w:val="009F42B3"/>
    <w:rsid w:val="009F5635"/>
    <w:rsid w:val="009F73E8"/>
    <w:rsid w:val="009F7BD1"/>
    <w:rsid w:val="00A01586"/>
    <w:rsid w:val="00A0252B"/>
    <w:rsid w:val="00A03168"/>
    <w:rsid w:val="00A03EAA"/>
    <w:rsid w:val="00A04C35"/>
    <w:rsid w:val="00A1022C"/>
    <w:rsid w:val="00A107A8"/>
    <w:rsid w:val="00A129D6"/>
    <w:rsid w:val="00A12DC7"/>
    <w:rsid w:val="00A14629"/>
    <w:rsid w:val="00A162FD"/>
    <w:rsid w:val="00A167BF"/>
    <w:rsid w:val="00A16AD1"/>
    <w:rsid w:val="00A1704D"/>
    <w:rsid w:val="00A17491"/>
    <w:rsid w:val="00A17A9A"/>
    <w:rsid w:val="00A20951"/>
    <w:rsid w:val="00A20A75"/>
    <w:rsid w:val="00A21203"/>
    <w:rsid w:val="00A222C1"/>
    <w:rsid w:val="00A226B3"/>
    <w:rsid w:val="00A22744"/>
    <w:rsid w:val="00A24379"/>
    <w:rsid w:val="00A2437F"/>
    <w:rsid w:val="00A25B33"/>
    <w:rsid w:val="00A26F37"/>
    <w:rsid w:val="00A31367"/>
    <w:rsid w:val="00A3276B"/>
    <w:rsid w:val="00A32A08"/>
    <w:rsid w:val="00A331A6"/>
    <w:rsid w:val="00A33C2B"/>
    <w:rsid w:val="00A34EF8"/>
    <w:rsid w:val="00A3545B"/>
    <w:rsid w:val="00A400F9"/>
    <w:rsid w:val="00A40940"/>
    <w:rsid w:val="00A40E8C"/>
    <w:rsid w:val="00A41EF0"/>
    <w:rsid w:val="00A43C23"/>
    <w:rsid w:val="00A43D21"/>
    <w:rsid w:val="00A46FA4"/>
    <w:rsid w:val="00A50A26"/>
    <w:rsid w:val="00A50C87"/>
    <w:rsid w:val="00A50DCA"/>
    <w:rsid w:val="00A51075"/>
    <w:rsid w:val="00A51F59"/>
    <w:rsid w:val="00A52A5A"/>
    <w:rsid w:val="00A5304C"/>
    <w:rsid w:val="00A53FC3"/>
    <w:rsid w:val="00A5567B"/>
    <w:rsid w:val="00A55724"/>
    <w:rsid w:val="00A55FBE"/>
    <w:rsid w:val="00A566CA"/>
    <w:rsid w:val="00A56940"/>
    <w:rsid w:val="00A578A8"/>
    <w:rsid w:val="00A61171"/>
    <w:rsid w:val="00A61A44"/>
    <w:rsid w:val="00A632E9"/>
    <w:rsid w:val="00A64628"/>
    <w:rsid w:val="00A649EF"/>
    <w:rsid w:val="00A656CB"/>
    <w:rsid w:val="00A665DC"/>
    <w:rsid w:val="00A677F1"/>
    <w:rsid w:val="00A67B75"/>
    <w:rsid w:val="00A67DAC"/>
    <w:rsid w:val="00A67F7A"/>
    <w:rsid w:val="00A71EDD"/>
    <w:rsid w:val="00A729F5"/>
    <w:rsid w:val="00A73EBB"/>
    <w:rsid w:val="00A74608"/>
    <w:rsid w:val="00A763FF"/>
    <w:rsid w:val="00A77AEC"/>
    <w:rsid w:val="00A80F90"/>
    <w:rsid w:val="00A81CD8"/>
    <w:rsid w:val="00A823A5"/>
    <w:rsid w:val="00A826A1"/>
    <w:rsid w:val="00A85BE2"/>
    <w:rsid w:val="00A85C96"/>
    <w:rsid w:val="00A86551"/>
    <w:rsid w:val="00A86A43"/>
    <w:rsid w:val="00A86F90"/>
    <w:rsid w:val="00A90A76"/>
    <w:rsid w:val="00A91925"/>
    <w:rsid w:val="00A91A2B"/>
    <w:rsid w:val="00A93E19"/>
    <w:rsid w:val="00A9645E"/>
    <w:rsid w:val="00A96928"/>
    <w:rsid w:val="00A97FA6"/>
    <w:rsid w:val="00A97FDF"/>
    <w:rsid w:val="00AA3671"/>
    <w:rsid w:val="00AA3901"/>
    <w:rsid w:val="00AA3AB9"/>
    <w:rsid w:val="00AA4401"/>
    <w:rsid w:val="00AA4974"/>
    <w:rsid w:val="00AA50A1"/>
    <w:rsid w:val="00AA669F"/>
    <w:rsid w:val="00AA670B"/>
    <w:rsid w:val="00AA6BC4"/>
    <w:rsid w:val="00AB0716"/>
    <w:rsid w:val="00AB27D5"/>
    <w:rsid w:val="00AB3C2C"/>
    <w:rsid w:val="00AB53D0"/>
    <w:rsid w:val="00AB5759"/>
    <w:rsid w:val="00AB718F"/>
    <w:rsid w:val="00AB7AF4"/>
    <w:rsid w:val="00AC119E"/>
    <w:rsid w:val="00AC20F4"/>
    <w:rsid w:val="00AC34FD"/>
    <w:rsid w:val="00AC37BC"/>
    <w:rsid w:val="00AC3D62"/>
    <w:rsid w:val="00AC4BDF"/>
    <w:rsid w:val="00AC50A7"/>
    <w:rsid w:val="00AC5953"/>
    <w:rsid w:val="00AC6B2D"/>
    <w:rsid w:val="00AC7B38"/>
    <w:rsid w:val="00AC7FEE"/>
    <w:rsid w:val="00AD012A"/>
    <w:rsid w:val="00AD15B0"/>
    <w:rsid w:val="00AD3070"/>
    <w:rsid w:val="00AD3F38"/>
    <w:rsid w:val="00AD4F16"/>
    <w:rsid w:val="00AD676F"/>
    <w:rsid w:val="00AD74F0"/>
    <w:rsid w:val="00AD7B4C"/>
    <w:rsid w:val="00AE0D02"/>
    <w:rsid w:val="00AE1DB5"/>
    <w:rsid w:val="00AE4168"/>
    <w:rsid w:val="00AE655B"/>
    <w:rsid w:val="00AE714F"/>
    <w:rsid w:val="00AEFE90"/>
    <w:rsid w:val="00AF0FB2"/>
    <w:rsid w:val="00AF1E28"/>
    <w:rsid w:val="00AF29D3"/>
    <w:rsid w:val="00AF2B19"/>
    <w:rsid w:val="00AF44CA"/>
    <w:rsid w:val="00AF4794"/>
    <w:rsid w:val="00AF5390"/>
    <w:rsid w:val="00AF6B2A"/>
    <w:rsid w:val="00AF7F66"/>
    <w:rsid w:val="00B00623"/>
    <w:rsid w:val="00B00BB8"/>
    <w:rsid w:val="00B014AE"/>
    <w:rsid w:val="00B014C1"/>
    <w:rsid w:val="00B02C7D"/>
    <w:rsid w:val="00B059AA"/>
    <w:rsid w:val="00B06847"/>
    <w:rsid w:val="00B0779E"/>
    <w:rsid w:val="00B10865"/>
    <w:rsid w:val="00B10A74"/>
    <w:rsid w:val="00B114BC"/>
    <w:rsid w:val="00B11717"/>
    <w:rsid w:val="00B117F7"/>
    <w:rsid w:val="00B12EA6"/>
    <w:rsid w:val="00B1302C"/>
    <w:rsid w:val="00B1637F"/>
    <w:rsid w:val="00B16CD4"/>
    <w:rsid w:val="00B170E2"/>
    <w:rsid w:val="00B1761D"/>
    <w:rsid w:val="00B22067"/>
    <w:rsid w:val="00B220C2"/>
    <w:rsid w:val="00B237F8"/>
    <w:rsid w:val="00B246CB"/>
    <w:rsid w:val="00B24AB1"/>
    <w:rsid w:val="00B2531E"/>
    <w:rsid w:val="00B25E3D"/>
    <w:rsid w:val="00B26251"/>
    <w:rsid w:val="00B269E9"/>
    <w:rsid w:val="00B27B82"/>
    <w:rsid w:val="00B302E2"/>
    <w:rsid w:val="00B307B6"/>
    <w:rsid w:val="00B321A7"/>
    <w:rsid w:val="00B334A8"/>
    <w:rsid w:val="00B3433B"/>
    <w:rsid w:val="00B35153"/>
    <w:rsid w:val="00B36406"/>
    <w:rsid w:val="00B371EA"/>
    <w:rsid w:val="00B373F7"/>
    <w:rsid w:val="00B3742E"/>
    <w:rsid w:val="00B37666"/>
    <w:rsid w:val="00B377AB"/>
    <w:rsid w:val="00B4024E"/>
    <w:rsid w:val="00B41BF9"/>
    <w:rsid w:val="00B420A4"/>
    <w:rsid w:val="00B43464"/>
    <w:rsid w:val="00B43E6A"/>
    <w:rsid w:val="00B44324"/>
    <w:rsid w:val="00B458B6"/>
    <w:rsid w:val="00B45E98"/>
    <w:rsid w:val="00B50515"/>
    <w:rsid w:val="00B507CE"/>
    <w:rsid w:val="00B508B3"/>
    <w:rsid w:val="00B5114A"/>
    <w:rsid w:val="00B51970"/>
    <w:rsid w:val="00B5227A"/>
    <w:rsid w:val="00B52729"/>
    <w:rsid w:val="00B529D8"/>
    <w:rsid w:val="00B5367F"/>
    <w:rsid w:val="00B53A8D"/>
    <w:rsid w:val="00B53FC2"/>
    <w:rsid w:val="00B5631B"/>
    <w:rsid w:val="00B574DD"/>
    <w:rsid w:val="00B60EE5"/>
    <w:rsid w:val="00B6122D"/>
    <w:rsid w:val="00B6147D"/>
    <w:rsid w:val="00B6332E"/>
    <w:rsid w:val="00B63523"/>
    <w:rsid w:val="00B65083"/>
    <w:rsid w:val="00B651B9"/>
    <w:rsid w:val="00B6712F"/>
    <w:rsid w:val="00B677EE"/>
    <w:rsid w:val="00B679BC"/>
    <w:rsid w:val="00B67A95"/>
    <w:rsid w:val="00B703D4"/>
    <w:rsid w:val="00B70836"/>
    <w:rsid w:val="00B713D7"/>
    <w:rsid w:val="00B714AC"/>
    <w:rsid w:val="00B716BE"/>
    <w:rsid w:val="00B7181F"/>
    <w:rsid w:val="00B72285"/>
    <w:rsid w:val="00B73BE6"/>
    <w:rsid w:val="00B74122"/>
    <w:rsid w:val="00B74B44"/>
    <w:rsid w:val="00B74D2D"/>
    <w:rsid w:val="00B74D49"/>
    <w:rsid w:val="00B77A00"/>
    <w:rsid w:val="00B806D4"/>
    <w:rsid w:val="00B80993"/>
    <w:rsid w:val="00B80A12"/>
    <w:rsid w:val="00B82D2A"/>
    <w:rsid w:val="00B83AE3"/>
    <w:rsid w:val="00B84587"/>
    <w:rsid w:val="00B84D1A"/>
    <w:rsid w:val="00B84EB5"/>
    <w:rsid w:val="00B9146A"/>
    <w:rsid w:val="00B92EF6"/>
    <w:rsid w:val="00B93E86"/>
    <w:rsid w:val="00B94342"/>
    <w:rsid w:val="00BA0EC9"/>
    <w:rsid w:val="00BA182D"/>
    <w:rsid w:val="00BA3F5A"/>
    <w:rsid w:val="00BA4361"/>
    <w:rsid w:val="00BA4A07"/>
    <w:rsid w:val="00BA4C4A"/>
    <w:rsid w:val="00BA7891"/>
    <w:rsid w:val="00BA7FBD"/>
    <w:rsid w:val="00BB00FE"/>
    <w:rsid w:val="00BB09BB"/>
    <w:rsid w:val="00BB44F0"/>
    <w:rsid w:val="00BB54C1"/>
    <w:rsid w:val="00BB5C05"/>
    <w:rsid w:val="00BB639E"/>
    <w:rsid w:val="00BB65B4"/>
    <w:rsid w:val="00BC00FB"/>
    <w:rsid w:val="00BC1A29"/>
    <w:rsid w:val="00BC3A39"/>
    <w:rsid w:val="00BC4008"/>
    <w:rsid w:val="00BC5142"/>
    <w:rsid w:val="00BC5892"/>
    <w:rsid w:val="00BC6649"/>
    <w:rsid w:val="00BD0255"/>
    <w:rsid w:val="00BD218B"/>
    <w:rsid w:val="00BD25DF"/>
    <w:rsid w:val="00BD31BE"/>
    <w:rsid w:val="00BD374B"/>
    <w:rsid w:val="00BD4B32"/>
    <w:rsid w:val="00BD4F41"/>
    <w:rsid w:val="00BD50ED"/>
    <w:rsid w:val="00BD5624"/>
    <w:rsid w:val="00BD603E"/>
    <w:rsid w:val="00BD622D"/>
    <w:rsid w:val="00BD6EA6"/>
    <w:rsid w:val="00BD710D"/>
    <w:rsid w:val="00BD7DB3"/>
    <w:rsid w:val="00BD7E3A"/>
    <w:rsid w:val="00BE012C"/>
    <w:rsid w:val="00BE042F"/>
    <w:rsid w:val="00BE22D1"/>
    <w:rsid w:val="00BE31B4"/>
    <w:rsid w:val="00BE34B1"/>
    <w:rsid w:val="00BE3840"/>
    <w:rsid w:val="00BE39F8"/>
    <w:rsid w:val="00BE42C2"/>
    <w:rsid w:val="00BE4DC4"/>
    <w:rsid w:val="00BE560C"/>
    <w:rsid w:val="00BE6553"/>
    <w:rsid w:val="00BE6B8D"/>
    <w:rsid w:val="00BE726F"/>
    <w:rsid w:val="00BF0DF6"/>
    <w:rsid w:val="00BF10AD"/>
    <w:rsid w:val="00BF11BC"/>
    <w:rsid w:val="00BF29A7"/>
    <w:rsid w:val="00BF31A5"/>
    <w:rsid w:val="00BF3DE4"/>
    <w:rsid w:val="00BF426F"/>
    <w:rsid w:val="00BF4653"/>
    <w:rsid w:val="00BF53ED"/>
    <w:rsid w:val="00BF5AD6"/>
    <w:rsid w:val="00BF7D84"/>
    <w:rsid w:val="00C0021E"/>
    <w:rsid w:val="00C025D3"/>
    <w:rsid w:val="00C02D41"/>
    <w:rsid w:val="00C04F30"/>
    <w:rsid w:val="00C07FA3"/>
    <w:rsid w:val="00C10B0A"/>
    <w:rsid w:val="00C10CD1"/>
    <w:rsid w:val="00C115D8"/>
    <w:rsid w:val="00C1199D"/>
    <w:rsid w:val="00C121C3"/>
    <w:rsid w:val="00C12518"/>
    <w:rsid w:val="00C13A3D"/>
    <w:rsid w:val="00C1617E"/>
    <w:rsid w:val="00C16973"/>
    <w:rsid w:val="00C17E83"/>
    <w:rsid w:val="00C20EDF"/>
    <w:rsid w:val="00C20FE8"/>
    <w:rsid w:val="00C22E3F"/>
    <w:rsid w:val="00C232FC"/>
    <w:rsid w:val="00C2455C"/>
    <w:rsid w:val="00C24AFF"/>
    <w:rsid w:val="00C25BE9"/>
    <w:rsid w:val="00C25FA4"/>
    <w:rsid w:val="00C265C6"/>
    <w:rsid w:val="00C26886"/>
    <w:rsid w:val="00C27028"/>
    <w:rsid w:val="00C27F77"/>
    <w:rsid w:val="00C313A2"/>
    <w:rsid w:val="00C31842"/>
    <w:rsid w:val="00C31F77"/>
    <w:rsid w:val="00C34204"/>
    <w:rsid w:val="00C35543"/>
    <w:rsid w:val="00C3558A"/>
    <w:rsid w:val="00C36E76"/>
    <w:rsid w:val="00C36F50"/>
    <w:rsid w:val="00C376FA"/>
    <w:rsid w:val="00C37DFE"/>
    <w:rsid w:val="00C40D26"/>
    <w:rsid w:val="00C4575A"/>
    <w:rsid w:val="00C45D75"/>
    <w:rsid w:val="00C4623F"/>
    <w:rsid w:val="00C46975"/>
    <w:rsid w:val="00C46DD2"/>
    <w:rsid w:val="00C47143"/>
    <w:rsid w:val="00C472D1"/>
    <w:rsid w:val="00C47C42"/>
    <w:rsid w:val="00C508AE"/>
    <w:rsid w:val="00C50BEB"/>
    <w:rsid w:val="00C51F0E"/>
    <w:rsid w:val="00C525F7"/>
    <w:rsid w:val="00C526D0"/>
    <w:rsid w:val="00C53A0D"/>
    <w:rsid w:val="00C544A4"/>
    <w:rsid w:val="00C55F27"/>
    <w:rsid w:val="00C57418"/>
    <w:rsid w:val="00C60398"/>
    <w:rsid w:val="00C6162C"/>
    <w:rsid w:val="00C625F1"/>
    <w:rsid w:val="00C6294E"/>
    <w:rsid w:val="00C634DF"/>
    <w:rsid w:val="00C649A0"/>
    <w:rsid w:val="00C65129"/>
    <w:rsid w:val="00C65BEC"/>
    <w:rsid w:val="00C65F4E"/>
    <w:rsid w:val="00C6666A"/>
    <w:rsid w:val="00C66B0D"/>
    <w:rsid w:val="00C671F7"/>
    <w:rsid w:val="00C677B7"/>
    <w:rsid w:val="00C70CC3"/>
    <w:rsid w:val="00C7110F"/>
    <w:rsid w:val="00C71164"/>
    <w:rsid w:val="00C71AFC"/>
    <w:rsid w:val="00C71F38"/>
    <w:rsid w:val="00C72706"/>
    <w:rsid w:val="00C72E16"/>
    <w:rsid w:val="00C73A2D"/>
    <w:rsid w:val="00C73C0E"/>
    <w:rsid w:val="00C73F5D"/>
    <w:rsid w:val="00C74CED"/>
    <w:rsid w:val="00C755A2"/>
    <w:rsid w:val="00C75E5B"/>
    <w:rsid w:val="00C76AC3"/>
    <w:rsid w:val="00C77D6F"/>
    <w:rsid w:val="00C8135B"/>
    <w:rsid w:val="00C816B2"/>
    <w:rsid w:val="00C83460"/>
    <w:rsid w:val="00C84C9A"/>
    <w:rsid w:val="00C851FB"/>
    <w:rsid w:val="00C856B1"/>
    <w:rsid w:val="00C86F97"/>
    <w:rsid w:val="00C87D2F"/>
    <w:rsid w:val="00C90007"/>
    <w:rsid w:val="00C918CD"/>
    <w:rsid w:val="00C919EE"/>
    <w:rsid w:val="00C92465"/>
    <w:rsid w:val="00C94A4C"/>
    <w:rsid w:val="00C94B72"/>
    <w:rsid w:val="00C94FF2"/>
    <w:rsid w:val="00C95412"/>
    <w:rsid w:val="00C95DEC"/>
    <w:rsid w:val="00C96409"/>
    <w:rsid w:val="00C96B75"/>
    <w:rsid w:val="00C97130"/>
    <w:rsid w:val="00C97BC3"/>
    <w:rsid w:val="00CA30B1"/>
    <w:rsid w:val="00CA4A37"/>
    <w:rsid w:val="00CA4FE8"/>
    <w:rsid w:val="00CA523E"/>
    <w:rsid w:val="00CA5B38"/>
    <w:rsid w:val="00CA688D"/>
    <w:rsid w:val="00CB0646"/>
    <w:rsid w:val="00CB18F9"/>
    <w:rsid w:val="00CB1C7F"/>
    <w:rsid w:val="00CB27AA"/>
    <w:rsid w:val="00CB28CB"/>
    <w:rsid w:val="00CB2B83"/>
    <w:rsid w:val="00CB2E31"/>
    <w:rsid w:val="00CB35D8"/>
    <w:rsid w:val="00CB437A"/>
    <w:rsid w:val="00CB4D73"/>
    <w:rsid w:val="00CB514A"/>
    <w:rsid w:val="00CB5681"/>
    <w:rsid w:val="00CB5E06"/>
    <w:rsid w:val="00CB6BE6"/>
    <w:rsid w:val="00CB72DB"/>
    <w:rsid w:val="00CB7BA3"/>
    <w:rsid w:val="00CC588D"/>
    <w:rsid w:val="00CC5E6C"/>
    <w:rsid w:val="00CC6FC9"/>
    <w:rsid w:val="00CD0003"/>
    <w:rsid w:val="00CD0476"/>
    <w:rsid w:val="00CD157F"/>
    <w:rsid w:val="00CD1DE7"/>
    <w:rsid w:val="00CD24AD"/>
    <w:rsid w:val="00CD3C5A"/>
    <w:rsid w:val="00CD4E47"/>
    <w:rsid w:val="00CD5A6E"/>
    <w:rsid w:val="00CD68C4"/>
    <w:rsid w:val="00CD695F"/>
    <w:rsid w:val="00CD7BC5"/>
    <w:rsid w:val="00CE192B"/>
    <w:rsid w:val="00CE1CE5"/>
    <w:rsid w:val="00CE2D30"/>
    <w:rsid w:val="00CE4A5C"/>
    <w:rsid w:val="00CE521E"/>
    <w:rsid w:val="00CE54FC"/>
    <w:rsid w:val="00CE5FB3"/>
    <w:rsid w:val="00CE60D3"/>
    <w:rsid w:val="00CE6BAC"/>
    <w:rsid w:val="00CF0986"/>
    <w:rsid w:val="00CF15B0"/>
    <w:rsid w:val="00CF2AFC"/>
    <w:rsid w:val="00CF2EB4"/>
    <w:rsid w:val="00CF30E0"/>
    <w:rsid w:val="00CF372C"/>
    <w:rsid w:val="00CF4254"/>
    <w:rsid w:val="00CF4CC3"/>
    <w:rsid w:val="00CF61B7"/>
    <w:rsid w:val="00D02444"/>
    <w:rsid w:val="00D02AD5"/>
    <w:rsid w:val="00D049E6"/>
    <w:rsid w:val="00D0581D"/>
    <w:rsid w:val="00D05F11"/>
    <w:rsid w:val="00D07ADB"/>
    <w:rsid w:val="00D10915"/>
    <w:rsid w:val="00D11261"/>
    <w:rsid w:val="00D1296D"/>
    <w:rsid w:val="00D13274"/>
    <w:rsid w:val="00D13275"/>
    <w:rsid w:val="00D134C0"/>
    <w:rsid w:val="00D13590"/>
    <w:rsid w:val="00D13640"/>
    <w:rsid w:val="00D1366E"/>
    <w:rsid w:val="00D14479"/>
    <w:rsid w:val="00D15AB2"/>
    <w:rsid w:val="00D16A3A"/>
    <w:rsid w:val="00D16F29"/>
    <w:rsid w:val="00D17C84"/>
    <w:rsid w:val="00D20344"/>
    <w:rsid w:val="00D24576"/>
    <w:rsid w:val="00D258D6"/>
    <w:rsid w:val="00D25984"/>
    <w:rsid w:val="00D27D93"/>
    <w:rsid w:val="00D312AA"/>
    <w:rsid w:val="00D313FE"/>
    <w:rsid w:val="00D3172E"/>
    <w:rsid w:val="00D31D65"/>
    <w:rsid w:val="00D31F72"/>
    <w:rsid w:val="00D3453B"/>
    <w:rsid w:val="00D36179"/>
    <w:rsid w:val="00D36F5C"/>
    <w:rsid w:val="00D40224"/>
    <w:rsid w:val="00D4138B"/>
    <w:rsid w:val="00D418AB"/>
    <w:rsid w:val="00D42BE3"/>
    <w:rsid w:val="00D44197"/>
    <w:rsid w:val="00D44324"/>
    <w:rsid w:val="00D4499D"/>
    <w:rsid w:val="00D45722"/>
    <w:rsid w:val="00D45AF7"/>
    <w:rsid w:val="00D46D02"/>
    <w:rsid w:val="00D520D8"/>
    <w:rsid w:val="00D52556"/>
    <w:rsid w:val="00D526F4"/>
    <w:rsid w:val="00D52F86"/>
    <w:rsid w:val="00D5312E"/>
    <w:rsid w:val="00D5438F"/>
    <w:rsid w:val="00D55D8D"/>
    <w:rsid w:val="00D601CC"/>
    <w:rsid w:val="00D604E7"/>
    <w:rsid w:val="00D606F4"/>
    <w:rsid w:val="00D63075"/>
    <w:rsid w:val="00D657A1"/>
    <w:rsid w:val="00D66BF9"/>
    <w:rsid w:val="00D709EB"/>
    <w:rsid w:val="00D7138B"/>
    <w:rsid w:val="00D71794"/>
    <w:rsid w:val="00D73896"/>
    <w:rsid w:val="00D738D6"/>
    <w:rsid w:val="00D74B9A"/>
    <w:rsid w:val="00D7544A"/>
    <w:rsid w:val="00D754F2"/>
    <w:rsid w:val="00D765A3"/>
    <w:rsid w:val="00D76B46"/>
    <w:rsid w:val="00D80A02"/>
    <w:rsid w:val="00D813DA"/>
    <w:rsid w:val="00D81F14"/>
    <w:rsid w:val="00D82140"/>
    <w:rsid w:val="00D8371F"/>
    <w:rsid w:val="00D84024"/>
    <w:rsid w:val="00D85764"/>
    <w:rsid w:val="00D86017"/>
    <w:rsid w:val="00D90490"/>
    <w:rsid w:val="00D91557"/>
    <w:rsid w:val="00D93986"/>
    <w:rsid w:val="00D9487F"/>
    <w:rsid w:val="00D94FC0"/>
    <w:rsid w:val="00D950B4"/>
    <w:rsid w:val="00D97518"/>
    <w:rsid w:val="00D976C7"/>
    <w:rsid w:val="00D97A2F"/>
    <w:rsid w:val="00D97DD2"/>
    <w:rsid w:val="00DA0259"/>
    <w:rsid w:val="00DA04FE"/>
    <w:rsid w:val="00DA0E31"/>
    <w:rsid w:val="00DA0E9F"/>
    <w:rsid w:val="00DA116F"/>
    <w:rsid w:val="00DA1B50"/>
    <w:rsid w:val="00DA28C7"/>
    <w:rsid w:val="00DA2CC1"/>
    <w:rsid w:val="00DA386D"/>
    <w:rsid w:val="00DA5F5E"/>
    <w:rsid w:val="00DA63DC"/>
    <w:rsid w:val="00DB0354"/>
    <w:rsid w:val="00DB11EB"/>
    <w:rsid w:val="00DB1A01"/>
    <w:rsid w:val="00DB2379"/>
    <w:rsid w:val="00DB527B"/>
    <w:rsid w:val="00DB5538"/>
    <w:rsid w:val="00DB655E"/>
    <w:rsid w:val="00DB70A9"/>
    <w:rsid w:val="00DC06F6"/>
    <w:rsid w:val="00DC1686"/>
    <w:rsid w:val="00DC1CCA"/>
    <w:rsid w:val="00DC3B63"/>
    <w:rsid w:val="00DC6709"/>
    <w:rsid w:val="00DC6ABD"/>
    <w:rsid w:val="00DC6F1B"/>
    <w:rsid w:val="00DC7209"/>
    <w:rsid w:val="00DD441D"/>
    <w:rsid w:val="00DD4D6A"/>
    <w:rsid w:val="00DD6366"/>
    <w:rsid w:val="00DD6E54"/>
    <w:rsid w:val="00DD7A0D"/>
    <w:rsid w:val="00DE0A13"/>
    <w:rsid w:val="00DE39F3"/>
    <w:rsid w:val="00DE3C43"/>
    <w:rsid w:val="00DE3E02"/>
    <w:rsid w:val="00DE54B7"/>
    <w:rsid w:val="00DE6C5C"/>
    <w:rsid w:val="00DF0DB3"/>
    <w:rsid w:val="00DF0E1A"/>
    <w:rsid w:val="00DF2D50"/>
    <w:rsid w:val="00DF4C5B"/>
    <w:rsid w:val="00DF6075"/>
    <w:rsid w:val="00DF7ED6"/>
    <w:rsid w:val="00E006EC"/>
    <w:rsid w:val="00E007FE"/>
    <w:rsid w:val="00E01535"/>
    <w:rsid w:val="00E01F8C"/>
    <w:rsid w:val="00E02A96"/>
    <w:rsid w:val="00E03946"/>
    <w:rsid w:val="00E03E4C"/>
    <w:rsid w:val="00E055A0"/>
    <w:rsid w:val="00E06E70"/>
    <w:rsid w:val="00E07CDF"/>
    <w:rsid w:val="00E1090F"/>
    <w:rsid w:val="00E12825"/>
    <w:rsid w:val="00E12D3E"/>
    <w:rsid w:val="00E12FB4"/>
    <w:rsid w:val="00E13293"/>
    <w:rsid w:val="00E1360D"/>
    <w:rsid w:val="00E13C2C"/>
    <w:rsid w:val="00E14D9B"/>
    <w:rsid w:val="00E1676C"/>
    <w:rsid w:val="00E16F89"/>
    <w:rsid w:val="00E17855"/>
    <w:rsid w:val="00E17A22"/>
    <w:rsid w:val="00E207AD"/>
    <w:rsid w:val="00E22A5B"/>
    <w:rsid w:val="00E246F9"/>
    <w:rsid w:val="00E25797"/>
    <w:rsid w:val="00E258EF"/>
    <w:rsid w:val="00E262E5"/>
    <w:rsid w:val="00E26B6C"/>
    <w:rsid w:val="00E30199"/>
    <w:rsid w:val="00E31F86"/>
    <w:rsid w:val="00E32D57"/>
    <w:rsid w:val="00E3305A"/>
    <w:rsid w:val="00E332C7"/>
    <w:rsid w:val="00E33E6E"/>
    <w:rsid w:val="00E3409F"/>
    <w:rsid w:val="00E34A3B"/>
    <w:rsid w:val="00E36AA2"/>
    <w:rsid w:val="00E36F8E"/>
    <w:rsid w:val="00E3717B"/>
    <w:rsid w:val="00E418D8"/>
    <w:rsid w:val="00E42091"/>
    <w:rsid w:val="00E428C3"/>
    <w:rsid w:val="00E428CB"/>
    <w:rsid w:val="00E4300C"/>
    <w:rsid w:val="00E44673"/>
    <w:rsid w:val="00E4483F"/>
    <w:rsid w:val="00E454AE"/>
    <w:rsid w:val="00E46309"/>
    <w:rsid w:val="00E47945"/>
    <w:rsid w:val="00E50167"/>
    <w:rsid w:val="00E5027C"/>
    <w:rsid w:val="00E504DF"/>
    <w:rsid w:val="00E52C05"/>
    <w:rsid w:val="00E53F1A"/>
    <w:rsid w:val="00E5432C"/>
    <w:rsid w:val="00E54522"/>
    <w:rsid w:val="00E5578B"/>
    <w:rsid w:val="00E55B5D"/>
    <w:rsid w:val="00E56F3F"/>
    <w:rsid w:val="00E57110"/>
    <w:rsid w:val="00E573AB"/>
    <w:rsid w:val="00E60FE1"/>
    <w:rsid w:val="00E61DB7"/>
    <w:rsid w:val="00E62334"/>
    <w:rsid w:val="00E633EE"/>
    <w:rsid w:val="00E63A87"/>
    <w:rsid w:val="00E64155"/>
    <w:rsid w:val="00E64487"/>
    <w:rsid w:val="00E644C7"/>
    <w:rsid w:val="00E64BE5"/>
    <w:rsid w:val="00E65ACF"/>
    <w:rsid w:val="00E65BD3"/>
    <w:rsid w:val="00E66204"/>
    <w:rsid w:val="00E70CE6"/>
    <w:rsid w:val="00E71370"/>
    <w:rsid w:val="00E72103"/>
    <w:rsid w:val="00E745A0"/>
    <w:rsid w:val="00E75C6B"/>
    <w:rsid w:val="00E81983"/>
    <w:rsid w:val="00E83BE1"/>
    <w:rsid w:val="00E849FA"/>
    <w:rsid w:val="00E85521"/>
    <w:rsid w:val="00E863E2"/>
    <w:rsid w:val="00E86520"/>
    <w:rsid w:val="00E87252"/>
    <w:rsid w:val="00E90B1D"/>
    <w:rsid w:val="00E911EB"/>
    <w:rsid w:val="00E93A64"/>
    <w:rsid w:val="00E95D2D"/>
    <w:rsid w:val="00E96CB8"/>
    <w:rsid w:val="00E96F3A"/>
    <w:rsid w:val="00E97807"/>
    <w:rsid w:val="00EA0DEC"/>
    <w:rsid w:val="00EA151B"/>
    <w:rsid w:val="00EA1BE7"/>
    <w:rsid w:val="00EA1E26"/>
    <w:rsid w:val="00EA23A6"/>
    <w:rsid w:val="00EA4D0F"/>
    <w:rsid w:val="00EA5066"/>
    <w:rsid w:val="00EB3A50"/>
    <w:rsid w:val="00EB4913"/>
    <w:rsid w:val="00EB55FA"/>
    <w:rsid w:val="00EB5CE9"/>
    <w:rsid w:val="00EB5F1D"/>
    <w:rsid w:val="00EB6496"/>
    <w:rsid w:val="00EB6E96"/>
    <w:rsid w:val="00EB732D"/>
    <w:rsid w:val="00EC0008"/>
    <w:rsid w:val="00EC0792"/>
    <w:rsid w:val="00EC1945"/>
    <w:rsid w:val="00EC2D97"/>
    <w:rsid w:val="00EC33D1"/>
    <w:rsid w:val="00EC5182"/>
    <w:rsid w:val="00EC61BB"/>
    <w:rsid w:val="00EC75AE"/>
    <w:rsid w:val="00EC7A71"/>
    <w:rsid w:val="00EC7B2F"/>
    <w:rsid w:val="00ED15AA"/>
    <w:rsid w:val="00ED3052"/>
    <w:rsid w:val="00ED53E0"/>
    <w:rsid w:val="00ED54AD"/>
    <w:rsid w:val="00ED6086"/>
    <w:rsid w:val="00ED6112"/>
    <w:rsid w:val="00ED6696"/>
    <w:rsid w:val="00ED6B4C"/>
    <w:rsid w:val="00ED70E9"/>
    <w:rsid w:val="00EE0365"/>
    <w:rsid w:val="00EE08AF"/>
    <w:rsid w:val="00EE1D45"/>
    <w:rsid w:val="00EE1D65"/>
    <w:rsid w:val="00EE1D70"/>
    <w:rsid w:val="00EE325C"/>
    <w:rsid w:val="00EE33C0"/>
    <w:rsid w:val="00EE393A"/>
    <w:rsid w:val="00EE40C8"/>
    <w:rsid w:val="00EE440B"/>
    <w:rsid w:val="00EE4A21"/>
    <w:rsid w:val="00EE5BAD"/>
    <w:rsid w:val="00EE6FC9"/>
    <w:rsid w:val="00EE74F1"/>
    <w:rsid w:val="00EE7511"/>
    <w:rsid w:val="00EE7D0D"/>
    <w:rsid w:val="00EF0DF6"/>
    <w:rsid w:val="00EF27D6"/>
    <w:rsid w:val="00EF3771"/>
    <w:rsid w:val="00EF3A94"/>
    <w:rsid w:val="00F009DC"/>
    <w:rsid w:val="00F00AB5"/>
    <w:rsid w:val="00F0122D"/>
    <w:rsid w:val="00F012C3"/>
    <w:rsid w:val="00F01967"/>
    <w:rsid w:val="00F0245A"/>
    <w:rsid w:val="00F027D5"/>
    <w:rsid w:val="00F02B78"/>
    <w:rsid w:val="00F0491F"/>
    <w:rsid w:val="00F060B5"/>
    <w:rsid w:val="00F061DD"/>
    <w:rsid w:val="00F066C9"/>
    <w:rsid w:val="00F06754"/>
    <w:rsid w:val="00F06D7D"/>
    <w:rsid w:val="00F07F9B"/>
    <w:rsid w:val="00F0CE51"/>
    <w:rsid w:val="00F12448"/>
    <w:rsid w:val="00F157B5"/>
    <w:rsid w:val="00F16552"/>
    <w:rsid w:val="00F176EC"/>
    <w:rsid w:val="00F20164"/>
    <w:rsid w:val="00F20A42"/>
    <w:rsid w:val="00F22928"/>
    <w:rsid w:val="00F23063"/>
    <w:rsid w:val="00F23190"/>
    <w:rsid w:val="00F23F8F"/>
    <w:rsid w:val="00F23FD9"/>
    <w:rsid w:val="00F24C22"/>
    <w:rsid w:val="00F24CC3"/>
    <w:rsid w:val="00F24CCA"/>
    <w:rsid w:val="00F24DC3"/>
    <w:rsid w:val="00F25848"/>
    <w:rsid w:val="00F2672A"/>
    <w:rsid w:val="00F26810"/>
    <w:rsid w:val="00F27541"/>
    <w:rsid w:val="00F30048"/>
    <w:rsid w:val="00F30897"/>
    <w:rsid w:val="00F3135F"/>
    <w:rsid w:val="00F31CF7"/>
    <w:rsid w:val="00F31F03"/>
    <w:rsid w:val="00F33739"/>
    <w:rsid w:val="00F34071"/>
    <w:rsid w:val="00F35C88"/>
    <w:rsid w:val="00F37669"/>
    <w:rsid w:val="00F409B8"/>
    <w:rsid w:val="00F41310"/>
    <w:rsid w:val="00F41731"/>
    <w:rsid w:val="00F41BF5"/>
    <w:rsid w:val="00F41D0B"/>
    <w:rsid w:val="00F41F97"/>
    <w:rsid w:val="00F42743"/>
    <w:rsid w:val="00F4473E"/>
    <w:rsid w:val="00F51B4A"/>
    <w:rsid w:val="00F51F6A"/>
    <w:rsid w:val="00F52B05"/>
    <w:rsid w:val="00F53155"/>
    <w:rsid w:val="00F53385"/>
    <w:rsid w:val="00F54527"/>
    <w:rsid w:val="00F5554C"/>
    <w:rsid w:val="00F56770"/>
    <w:rsid w:val="00F56ADE"/>
    <w:rsid w:val="00F56EE3"/>
    <w:rsid w:val="00F62F02"/>
    <w:rsid w:val="00F6557D"/>
    <w:rsid w:val="00F65F99"/>
    <w:rsid w:val="00F665A7"/>
    <w:rsid w:val="00F66870"/>
    <w:rsid w:val="00F66E3C"/>
    <w:rsid w:val="00F67A72"/>
    <w:rsid w:val="00F70D88"/>
    <w:rsid w:val="00F74FBF"/>
    <w:rsid w:val="00F76024"/>
    <w:rsid w:val="00F76C08"/>
    <w:rsid w:val="00F77030"/>
    <w:rsid w:val="00F80C04"/>
    <w:rsid w:val="00F81B10"/>
    <w:rsid w:val="00F82E7C"/>
    <w:rsid w:val="00F8309A"/>
    <w:rsid w:val="00F835E6"/>
    <w:rsid w:val="00F83BEB"/>
    <w:rsid w:val="00F84144"/>
    <w:rsid w:val="00F84CB0"/>
    <w:rsid w:val="00F850CF"/>
    <w:rsid w:val="00F8547E"/>
    <w:rsid w:val="00F85853"/>
    <w:rsid w:val="00F85DC7"/>
    <w:rsid w:val="00F8626D"/>
    <w:rsid w:val="00F871CC"/>
    <w:rsid w:val="00F908C7"/>
    <w:rsid w:val="00F936EF"/>
    <w:rsid w:val="00F94821"/>
    <w:rsid w:val="00F96030"/>
    <w:rsid w:val="00F96240"/>
    <w:rsid w:val="00F970D8"/>
    <w:rsid w:val="00F97B8D"/>
    <w:rsid w:val="00FA02F6"/>
    <w:rsid w:val="00FA0C7F"/>
    <w:rsid w:val="00FA310E"/>
    <w:rsid w:val="00FA35A1"/>
    <w:rsid w:val="00FA37B7"/>
    <w:rsid w:val="00FA4058"/>
    <w:rsid w:val="00FA41E9"/>
    <w:rsid w:val="00FA51EB"/>
    <w:rsid w:val="00FA6142"/>
    <w:rsid w:val="00FA683B"/>
    <w:rsid w:val="00FA7245"/>
    <w:rsid w:val="00FA7BB6"/>
    <w:rsid w:val="00FB0753"/>
    <w:rsid w:val="00FB1E7C"/>
    <w:rsid w:val="00FB3046"/>
    <w:rsid w:val="00FB3234"/>
    <w:rsid w:val="00FB41E7"/>
    <w:rsid w:val="00FB7473"/>
    <w:rsid w:val="00FC0297"/>
    <w:rsid w:val="00FC0815"/>
    <w:rsid w:val="00FC1714"/>
    <w:rsid w:val="00FC23B3"/>
    <w:rsid w:val="00FC391B"/>
    <w:rsid w:val="00FC4722"/>
    <w:rsid w:val="00FC55AF"/>
    <w:rsid w:val="00FC598F"/>
    <w:rsid w:val="00FC5C62"/>
    <w:rsid w:val="00FC6DC4"/>
    <w:rsid w:val="00FC73E2"/>
    <w:rsid w:val="00FD21B6"/>
    <w:rsid w:val="00FD3C80"/>
    <w:rsid w:val="00FD40DC"/>
    <w:rsid w:val="00FD57D9"/>
    <w:rsid w:val="00FD631E"/>
    <w:rsid w:val="00FE0635"/>
    <w:rsid w:val="00FE06C6"/>
    <w:rsid w:val="00FE07F8"/>
    <w:rsid w:val="00FE2FE6"/>
    <w:rsid w:val="00FE384A"/>
    <w:rsid w:val="00FE3A36"/>
    <w:rsid w:val="00FE41FB"/>
    <w:rsid w:val="00FE5E94"/>
    <w:rsid w:val="00FE7178"/>
    <w:rsid w:val="00FF0813"/>
    <w:rsid w:val="00FF1667"/>
    <w:rsid w:val="00FF2074"/>
    <w:rsid w:val="00FF2290"/>
    <w:rsid w:val="00FF33A6"/>
    <w:rsid w:val="00FF54BA"/>
    <w:rsid w:val="00FF603D"/>
    <w:rsid w:val="00FF60FD"/>
    <w:rsid w:val="00FF7E23"/>
    <w:rsid w:val="018179CA"/>
    <w:rsid w:val="01E4C31A"/>
    <w:rsid w:val="0219DFF8"/>
    <w:rsid w:val="0295A6CB"/>
    <w:rsid w:val="02E1D459"/>
    <w:rsid w:val="02E6FE5D"/>
    <w:rsid w:val="02FD3162"/>
    <w:rsid w:val="0324D20F"/>
    <w:rsid w:val="037EFFE4"/>
    <w:rsid w:val="03FB7191"/>
    <w:rsid w:val="0440929A"/>
    <w:rsid w:val="04526033"/>
    <w:rsid w:val="045B6919"/>
    <w:rsid w:val="05331DF5"/>
    <w:rsid w:val="05605EAC"/>
    <w:rsid w:val="05A3A4DB"/>
    <w:rsid w:val="05ACAAAE"/>
    <w:rsid w:val="05DE111D"/>
    <w:rsid w:val="05F7397A"/>
    <w:rsid w:val="064547F4"/>
    <w:rsid w:val="0699E1DC"/>
    <w:rsid w:val="06E09F33"/>
    <w:rsid w:val="07431E3A"/>
    <w:rsid w:val="0751968A"/>
    <w:rsid w:val="076539D9"/>
    <w:rsid w:val="0784BB2A"/>
    <w:rsid w:val="07DA5578"/>
    <w:rsid w:val="07DB5292"/>
    <w:rsid w:val="08385D2A"/>
    <w:rsid w:val="09A9E1F1"/>
    <w:rsid w:val="0A0CB6EC"/>
    <w:rsid w:val="0A548010"/>
    <w:rsid w:val="0A8F7940"/>
    <w:rsid w:val="0ACDFC65"/>
    <w:rsid w:val="0ACE610C"/>
    <w:rsid w:val="0AE7FAF1"/>
    <w:rsid w:val="0BA140ED"/>
    <w:rsid w:val="0BEFB8F9"/>
    <w:rsid w:val="0C38C118"/>
    <w:rsid w:val="0C513BE1"/>
    <w:rsid w:val="0D0F17AD"/>
    <w:rsid w:val="0D537724"/>
    <w:rsid w:val="0D8B895A"/>
    <w:rsid w:val="0DB1C846"/>
    <w:rsid w:val="0E0CF23A"/>
    <w:rsid w:val="0E21C479"/>
    <w:rsid w:val="0E444FF8"/>
    <w:rsid w:val="0E5FCAFC"/>
    <w:rsid w:val="101B8155"/>
    <w:rsid w:val="1041F312"/>
    <w:rsid w:val="105135AB"/>
    <w:rsid w:val="10B42163"/>
    <w:rsid w:val="12E68A7B"/>
    <w:rsid w:val="13267C48"/>
    <w:rsid w:val="13320D2F"/>
    <w:rsid w:val="133CBC41"/>
    <w:rsid w:val="13C557DB"/>
    <w:rsid w:val="14CA1452"/>
    <w:rsid w:val="14E5A42C"/>
    <w:rsid w:val="14FB728A"/>
    <w:rsid w:val="1572FABF"/>
    <w:rsid w:val="165FE813"/>
    <w:rsid w:val="167B8040"/>
    <w:rsid w:val="1703DA87"/>
    <w:rsid w:val="176B848D"/>
    <w:rsid w:val="176CE553"/>
    <w:rsid w:val="178D02D2"/>
    <w:rsid w:val="179B766C"/>
    <w:rsid w:val="17C7DC76"/>
    <w:rsid w:val="17E82D4C"/>
    <w:rsid w:val="180647A0"/>
    <w:rsid w:val="180C7305"/>
    <w:rsid w:val="1873120D"/>
    <w:rsid w:val="19188FC5"/>
    <w:rsid w:val="198360F9"/>
    <w:rsid w:val="1A5245C6"/>
    <w:rsid w:val="1AA4216E"/>
    <w:rsid w:val="1B0EF2A2"/>
    <w:rsid w:val="1B931950"/>
    <w:rsid w:val="1BFC29D0"/>
    <w:rsid w:val="1C26FC43"/>
    <w:rsid w:val="1C380449"/>
    <w:rsid w:val="1C56AA4A"/>
    <w:rsid w:val="1C6D86C9"/>
    <w:rsid w:val="1CB8455D"/>
    <w:rsid w:val="1CC1F227"/>
    <w:rsid w:val="1CC42482"/>
    <w:rsid w:val="1D217CD1"/>
    <w:rsid w:val="1D266A67"/>
    <w:rsid w:val="1DB97943"/>
    <w:rsid w:val="1E409F17"/>
    <w:rsid w:val="1E7261F6"/>
    <w:rsid w:val="1EDF2C63"/>
    <w:rsid w:val="1F6E7AFA"/>
    <w:rsid w:val="2065930D"/>
    <w:rsid w:val="208284A8"/>
    <w:rsid w:val="20D0326B"/>
    <w:rsid w:val="21308663"/>
    <w:rsid w:val="22BFF453"/>
    <w:rsid w:val="230B2695"/>
    <w:rsid w:val="232AA7E6"/>
    <w:rsid w:val="23931C35"/>
    <w:rsid w:val="2429EECC"/>
    <w:rsid w:val="25646E1B"/>
    <w:rsid w:val="267E0483"/>
    <w:rsid w:val="275A3980"/>
    <w:rsid w:val="27B58E9A"/>
    <w:rsid w:val="2849CE8E"/>
    <w:rsid w:val="286A417E"/>
    <w:rsid w:val="2885A907"/>
    <w:rsid w:val="290564C8"/>
    <w:rsid w:val="292A4655"/>
    <w:rsid w:val="295DBA03"/>
    <w:rsid w:val="29B27E69"/>
    <w:rsid w:val="2A0CA824"/>
    <w:rsid w:val="2A19F184"/>
    <w:rsid w:val="2A20B01A"/>
    <w:rsid w:val="2A315379"/>
    <w:rsid w:val="2A6AD10D"/>
    <w:rsid w:val="2AD6D131"/>
    <w:rsid w:val="2B2C6B7F"/>
    <w:rsid w:val="2BEA1575"/>
    <w:rsid w:val="2C486697"/>
    <w:rsid w:val="2D389CBA"/>
    <w:rsid w:val="2D41B930"/>
    <w:rsid w:val="2D48A99C"/>
    <w:rsid w:val="2E6A9806"/>
    <w:rsid w:val="2ED89163"/>
    <w:rsid w:val="2EE9F874"/>
    <w:rsid w:val="2FD04F6A"/>
    <w:rsid w:val="303B58DC"/>
    <w:rsid w:val="308998AA"/>
    <w:rsid w:val="30A04062"/>
    <w:rsid w:val="3103DE4D"/>
    <w:rsid w:val="3166C2F6"/>
    <w:rsid w:val="31CFCDC2"/>
    <w:rsid w:val="3235A7C3"/>
    <w:rsid w:val="32871A26"/>
    <w:rsid w:val="32C6860D"/>
    <w:rsid w:val="33FEA102"/>
    <w:rsid w:val="34B56106"/>
    <w:rsid w:val="35C9C587"/>
    <w:rsid w:val="35DEA57E"/>
    <w:rsid w:val="36BBE78B"/>
    <w:rsid w:val="37B02A35"/>
    <w:rsid w:val="3840D5AE"/>
    <w:rsid w:val="384D8891"/>
    <w:rsid w:val="385F5AE0"/>
    <w:rsid w:val="389676C1"/>
    <w:rsid w:val="38BF710E"/>
    <w:rsid w:val="39271C70"/>
    <w:rsid w:val="399D7197"/>
    <w:rsid w:val="39A2A59A"/>
    <w:rsid w:val="39BBC3F8"/>
    <w:rsid w:val="39C51244"/>
    <w:rsid w:val="39FA93C9"/>
    <w:rsid w:val="3A5D7872"/>
    <w:rsid w:val="3A6B8C1B"/>
    <w:rsid w:val="3B04CC6F"/>
    <w:rsid w:val="3B3DB7AD"/>
    <w:rsid w:val="3BDEF186"/>
    <w:rsid w:val="3BF7B53C"/>
    <w:rsid w:val="3C37B3FD"/>
    <w:rsid w:val="3CC53848"/>
    <w:rsid w:val="3CCAF9C4"/>
    <w:rsid w:val="3D76475C"/>
    <w:rsid w:val="3DB9B6E2"/>
    <w:rsid w:val="3DC2AE2E"/>
    <w:rsid w:val="3E89D846"/>
    <w:rsid w:val="3ECA4712"/>
    <w:rsid w:val="3EFD0D25"/>
    <w:rsid w:val="3F64D783"/>
    <w:rsid w:val="3F84DB67"/>
    <w:rsid w:val="40260D4E"/>
    <w:rsid w:val="4085AC0E"/>
    <w:rsid w:val="41047122"/>
    <w:rsid w:val="410D8C9D"/>
    <w:rsid w:val="412719A1"/>
    <w:rsid w:val="421BD8B3"/>
    <w:rsid w:val="4278C90F"/>
    <w:rsid w:val="43DB8B1B"/>
    <w:rsid w:val="44277276"/>
    <w:rsid w:val="442938DE"/>
    <w:rsid w:val="44D3A42C"/>
    <w:rsid w:val="453C1780"/>
    <w:rsid w:val="4548D713"/>
    <w:rsid w:val="4608D13E"/>
    <w:rsid w:val="460B93C5"/>
    <w:rsid w:val="464F28F3"/>
    <w:rsid w:val="465538D2"/>
    <w:rsid w:val="466234CA"/>
    <w:rsid w:val="46991810"/>
    <w:rsid w:val="477C04D3"/>
    <w:rsid w:val="47B47BB0"/>
    <w:rsid w:val="48BC786F"/>
    <w:rsid w:val="494F1D21"/>
    <w:rsid w:val="49BD4854"/>
    <w:rsid w:val="4A187248"/>
    <w:rsid w:val="4A9DD737"/>
    <w:rsid w:val="4B3707AE"/>
    <w:rsid w:val="4D3FE688"/>
    <w:rsid w:val="4F890EF6"/>
    <w:rsid w:val="4F94FFC7"/>
    <w:rsid w:val="4FFED4DC"/>
    <w:rsid w:val="507D3690"/>
    <w:rsid w:val="51D3DE2C"/>
    <w:rsid w:val="520FEB76"/>
    <w:rsid w:val="524AA031"/>
    <w:rsid w:val="525DFDE0"/>
    <w:rsid w:val="52FEE19C"/>
    <w:rsid w:val="5306406F"/>
    <w:rsid w:val="53D98046"/>
    <w:rsid w:val="53F9CE41"/>
    <w:rsid w:val="541F110E"/>
    <w:rsid w:val="5470880F"/>
    <w:rsid w:val="548B76D4"/>
    <w:rsid w:val="5566A8E2"/>
    <w:rsid w:val="5587BDCA"/>
    <w:rsid w:val="5590C879"/>
    <w:rsid w:val="56BFAD63"/>
    <w:rsid w:val="56EED5F4"/>
    <w:rsid w:val="57BEF34E"/>
    <w:rsid w:val="580D6B5A"/>
    <w:rsid w:val="58A4A298"/>
    <w:rsid w:val="59091AD8"/>
    <w:rsid w:val="59452822"/>
    <w:rsid w:val="594689E3"/>
    <w:rsid w:val="597229EB"/>
    <w:rsid w:val="59A1E5AD"/>
    <w:rsid w:val="59F3C59C"/>
    <w:rsid w:val="5A19CE6B"/>
    <w:rsid w:val="5AAC404C"/>
    <w:rsid w:val="5BC70C74"/>
    <w:rsid w:val="5BF667D6"/>
    <w:rsid w:val="5C0512F7"/>
    <w:rsid w:val="5C09D854"/>
    <w:rsid w:val="5C93F808"/>
    <w:rsid w:val="5CD2539E"/>
    <w:rsid w:val="5CDF9F32"/>
    <w:rsid w:val="5CE702A0"/>
    <w:rsid w:val="5D81C6AE"/>
    <w:rsid w:val="5D9EB849"/>
    <w:rsid w:val="5EEDB9DE"/>
    <w:rsid w:val="5EF591BB"/>
    <w:rsid w:val="5F23F003"/>
    <w:rsid w:val="5F31078D"/>
    <w:rsid w:val="5F6FA588"/>
    <w:rsid w:val="5F9BFB7B"/>
    <w:rsid w:val="5F9E03D0"/>
    <w:rsid w:val="607F0865"/>
    <w:rsid w:val="63365E2C"/>
    <w:rsid w:val="635486EE"/>
    <w:rsid w:val="63B89155"/>
    <w:rsid w:val="63CF5BD2"/>
    <w:rsid w:val="649F3CBE"/>
    <w:rsid w:val="64B7CDA3"/>
    <w:rsid w:val="656778FF"/>
    <w:rsid w:val="657B0644"/>
    <w:rsid w:val="65B9716E"/>
    <w:rsid w:val="65FD069C"/>
    <w:rsid w:val="66601E16"/>
    <w:rsid w:val="66ED3322"/>
    <w:rsid w:val="67016CEE"/>
    <w:rsid w:val="67A62534"/>
    <w:rsid w:val="67C077AA"/>
    <w:rsid w:val="691C8553"/>
    <w:rsid w:val="694BD77D"/>
    <w:rsid w:val="69C3C872"/>
    <w:rsid w:val="6A1EF70B"/>
    <w:rsid w:val="6A967582"/>
    <w:rsid w:val="6B5F36D9"/>
    <w:rsid w:val="6B7E47A4"/>
    <w:rsid w:val="6BC1AAFC"/>
    <w:rsid w:val="6C3245E3"/>
    <w:rsid w:val="6C44DA44"/>
    <w:rsid w:val="6C77C706"/>
    <w:rsid w:val="6C9E70A1"/>
    <w:rsid w:val="6D0DCAC4"/>
    <w:rsid w:val="6D18CC5B"/>
    <w:rsid w:val="6D1B46F5"/>
    <w:rsid w:val="6D52693D"/>
    <w:rsid w:val="6D776D08"/>
    <w:rsid w:val="6DA566A9"/>
    <w:rsid w:val="6E0FA160"/>
    <w:rsid w:val="6E16A385"/>
    <w:rsid w:val="6E4BEF94"/>
    <w:rsid w:val="6EE6A48E"/>
    <w:rsid w:val="6EF324A0"/>
    <w:rsid w:val="6F1802C6"/>
    <w:rsid w:val="6F49BC08"/>
    <w:rsid w:val="6F664801"/>
    <w:rsid w:val="6FC57475"/>
    <w:rsid w:val="7069FE55"/>
    <w:rsid w:val="70B58CE5"/>
    <w:rsid w:val="71A79F6E"/>
    <w:rsid w:val="72FAD91F"/>
    <w:rsid w:val="73186137"/>
    <w:rsid w:val="73273F29"/>
    <w:rsid w:val="73657782"/>
    <w:rsid w:val="7371E2FB"/>
    <w:rsid w:val="73A81A17"/>
    <w:rsid w:val="73EC5537"/>
    <w:rsid w:val="74A4BD29"/>
    <w:rsid w:val="74DC0516"/>
    <w:rsid w:val="74E9E5EE"/>
    <w:rsid w:val="74F26AEC"/>
    <w:rsid w:val="7574069D"/>
    <w:rsid w:val="75A6F86C"/>
    <w:rsid w:val="76C78610"/>
    <w:rsid w:val="76E8276E"/>
    <w:rsid w:val="7790DB37"/>
    <w:rsid w:val="77F5205A"/>
    <w:rsid w:val="783160C1"/>
    <w:rsid w:val="7899A23F"/>
    <w:rsid w:val="78D679D2"/>
    <w:rsid w:val="78E4F222"/>
    <w:rsid w:val="7951EE65"/>
    <w:rsid w:val="79AC3BAB"/>
    <w:rsid w:val="7A46DC54"/>
    <w:rsid w:val="7AD7BE92"/>
    <w:rsid w:val="7B19C029"/>
    <w:rsid w:val="7B494E5C"/>
    <w:rsid w:val="7BD8663E"/>
    <w:rsid w:val="7C1EF0C4"/>
    <w:rsid w:val="7C973E29"/>
    <w:rsid w:val="7CEF6A6A"/>
    <w:rsid w:val="7D0BEBDB"/>
    <w:rsid w:val="7D21C37F"/>
    <w:rsid w:val="7DBBBD44"/>
    <w:rsid w:val="7DDF07D3"/>
    <w:rsid w:val="7E1520D0"/>
    <w:rsid w:val="7E92C16D"/>
    <w:rsid w:val="7F1A1E9A"/>
    <w:rsid w:val="7F324AD8"/>
    <w:rsid w:val="7F402BB0"/>
    <w:rsid w:val="7F5728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557B"/>
  <w15:chartTrackingRefBased/>
  <w15:docId w15:val="{D663F113-EBE2-4E73-BCE7-366B8F9F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2D"/>
    <w:pPr>
      <w:spacing w:after="200" w:line="312" w:lineRule="auto"/>
    </w:pPr>
    <w:rPr>
      <w:sz w:val="21"/>
    </w:rPr>
  </w:style>
  <w:style w:type="paragraph" w:styleId="Heading1">
    <w:name w:val="heading 1"/>
    <w:basedOn w:val="Normal"/>
    <w:next w:val="Normal"/>
    <w:link w:val="Heading1Char"/>
    <w:uiPriority w:val="9"/>
    <w:qFormat/>
    <w:rsid w:val="001410AB"/>
    <w:pPr>
      <w:keepNext/>
      <w:keepLines/>
      <w:numPr>
        <w:numId w:val="1"/>
      </w:numPr>
      <w:spacing w:before="360" w:after="240" w:line="240" w:lineRule="auto"/>
      <w:outlineLvl w:val="0"/>
    </w:pPr>
    <w:rPr>
      <w:rFonts w:asciiTheme="majorHAnsi" w:eastAsiaTheme="majorEastAsia" w:hAnsiTheme="majorHAnsi" w:cstheme="majorBidi"/>
      <w:b/>
      <w:color w:val="440099" w:themeColor="accent1"/>
      <w:sz w:val="32"/>
      <w:szCs w:val="32"/>
    </w:rPr>
  </w:style>
  <w:style w:type="paragraph" w:styleId="Heading2">
    <w:name w:val="heading 2"/>
    <w:basedOn w:val="Normal"/>
    <w:next w:val="Normal"/>
    <w:link w:val="Heading2Char"/>
    <w:uiPriority w:val="9"/>
    <w:unhideWhenUsed/>
    <w:qFormat/>
    <w:rsid w:val="00044D8F"/>
    <w:pPr>
      <w:keepNext/>
      <w:keepLines/>
      <w:numPr>
        <w:ilvl w:val="1"/>
        <w:numId w:val="1"/>
      </w:numPr>
      <w:tabs>
        <w:tab w:val="left" w:pos="737"/>
      </w:tabs>
      <w:spacing w:before="40" w:after="0"/>
      <w:outlineLvl w:val="1"/>
    </w:pPr>
    <w:rPr>
      <w:rFonts w:asciiTheme="majorHAnsi" w:eastAsiaTheme="majorEastAsia" w:hAnsiTheme="majorHAnsi" w:cstheme="majorBidi"/>
      <w:b/>
      <w:color w:val="440099" w:themeColor="accent1"/>
      <w:sz w:val="24"/>
      <w:szCs w:val="26"/>
    </w:rPr>
  </w:style>
  <w:style w:type="paragraph" w:styleId="Heading3">
    <w:name w:val="heading 3"/>
    <w:basedOn w:val="Normal"/>
    <w:next w:val="Normal"/>
    <w:link w:val="Heading3Char"/>
    <w:uiPriority w:val="9"/>
    <w:unhideWhenUsed/>
    <w:qFormat/>
    <w:rsid w:val="00044D8F"/>
    <w:pPr>
      <w:keepNext/>
      <w:keepLines/>
      <w:numPr>
        <w:ilvl w:val="2"/>
        <w:numId w:val="1"/>
      </w:numPr>
      <w:tabs>
        <w:tab w:val="left" w:pos="737"/>
      </w:tabs>
      <w:spacing w:before="40" w:after="0"/>
      <w:outlineLvl w:val="2"/>
    </w:pPr>
    <w:rPr>
      <w:rFonts w:asciiTheme="majorHAnsi" w:eastAsiaTheme="majorEastAsia" w:hAnsiTheme="majorHAnsi" w:cstheme="majorBidi"/>
      <w:color w:val="440099" w:themeColor="accent1"/>
      <w:sz w:val="24"/>
      <w:szCs w:val="24"/>
    </w:rPr>
  </w:style>
  <w:style w:type="paragraph" w:styleId="Heading4">
    <w:name w:val="heading 4"/>
    <w:basedOn w:val="Normal"/>
    <w:next w:val="Normal"/>
    <w:link w:val="Heading4Char"/>
    <w:uiPriority w:val="9"/>
    <w:unhideWhenUsed/>
    <w:qFormat/>
    <w:rsid w:val="006C40BD"/>
    <w:pPr>
      <w:keepNext/>
      <w:keepLines/>
      <w:spacing w:before="360" w:after="0"/>
      <w:outlineLvl w:val="3"/>
    </w:pPr>
    <w:rPr>
      <w:rFonts w:asciiTheme="majorHAnsi" w:eastAsiaTheme="majorEastAsia" w:hAnsiTheme="majorHAnsi" w:cstheme="majorBidi"/>
      <w:b/>
      <w:iCs/>
      <w:color w:val="320072" w:themeColor="accent1" w:themeShade="BF"/>
      <w:sz w:val="22"/>
    </w:rPr>
  </w:style>
  <w:style w:type="paragraph" w:styleId="Heading5">
    <w:name w:val="heading 5"/>
    <w:basedOn w:val="Normal"/>
    <w:next w:val="Normal"/>
    <w:link w:val="Heading5Char"/>
    <w:uiPriority w:val="9"/>
    <w:semiHidden/>
    <w:unhideWhenUsed/>
    <w:qFormat/>
    <w:rsid w:val="001767BB"/>
    <w:pPr>
      <w:keepNext/>
      <w:keepLines/>
      <w:spacing w:before="40" w:after="0"/>
      <w:outlineLvl w:val="4"/>
    </w:pPr>
    <w:rPr>
      <w:rFonts w:asciiTheme="majorHAnsi" w:eastAsiaTheme="majorEastAsia" w:hAnsiTheme="majorHAnsi" w:cstheme="majorBidi"/>
      <w:color w:val="320072" w:themeColor="accent1" w:themeShade="BF"/>
    </w:rPr>
  </w:style>
  <w:style w:type="paragraph" w:styleId="Heading6">
    <w:name w:val="heading 6"/>
    <w:basedOn w:val="Normal"/>
    <w:next w:val="Normal"/>
    <w:link w:val="Heading6Char"/>
    <w:uiPriority w:val="9"/>
    <w:semiHidden/>
    <w:unhideWhenUsed/>
    <w:qFormat/>
    <w:rsid w:val="001767BB"/>
    <w:pPr>
      <w:keepNext/>
      <w:keepLines/>
      <w:spacing w:before="40" w:after="0"/>
      <w:outlineLvl w:val="5"/>
    </w:pPr>
    <w:rPr>
      <w:rFonts w:asciiTheme="majorHAnsi" w:eastAsiaTheme="majorEastAsia" w:hAnsiTheme="majorHAnsi" w:cstheme="majorBidi"/>
      <w:color w:val="2100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D31"/>
    <w:pPr>
      <w:spacing w:before="360" w:after="480" w:line="240" w:lineRule="auto"/>
      <w:contextualSpacing/>
    </w:pPr>
    <w:rPr>
      <w:rFonts w:asciiTheme="majorHAnsi" w:eastAsiaTheme="majorEastAsia" w:hAnsiTheme="majorHAnsi" w:cstheme="majorBidi"/>
      <w:color w:val="440099" w:themeColor="accent1"/>
      <w:spacing w:val="-10"/>
      <w:kern w:val="28"/>
      <w:sz w:val="56"/>
      <w:szCs w:val="56"/>
    </w:rPr>
  </w:style>
  <w:style w:type="character" w:customStyle="1" w:styleId="TitleChar">
    <w:name w:val="Title Char"/>
    <w:basedOn w:val="DefaultParagraphFont"/>
    <w:link w:val="Title"/>
    <w:uiPriority w:val="10"/>
    <w:rsid w:val="00876D31"/>
    <w:rPr>
      <w:rFonts w:asciiTheme="majorHAnsi" w:eastAsiaTheme="majorEastAsia" w:hAnsiTheme="majorHAnsi" w:cstheme="majorBidi"/>
      <w:color w:val="440099" w:themeColor="accent1"/>
      <w:spacing w:val="-10"/>
      <w:kern w:val="28"/>
      <w:sz w:val="56"/>
      <w:szCs w:val="56"/>
    </w:rPr>
  </w:style>
  <w:style w:type="paragraph" w:styleId="Subtitle">
    <w:name w:val="Subtitle"/>
    <w:basedOn w:val="Normal"/>
    <w:next w:val="PlainText"/>
    <w:link w:val="SubtitleChar"/>
    <w:uiPriority w:val="11"/>
    <w:qFormat/>
    <w:rsid w:val="00F00AB5"/>
    <w:pPr>
      <w:numPr>
        <w:ilvl w:val="1"/>
      </w:numPr>
      <w:spacing w:before="360" w:after="0"/>
    </w:pPr>
    <w:rPr>
      <w:rFonts w:eastAsiaTheme="minorEastAsia" w:cs="Times New Roman (CS-brödtext)"/>
      <w:b/>
      <w:color w:val="440099" w:themeColor="accent1"/>
      <w:spacing w:val="4"/>
      <w:sz w:val="22"/>
    </w:rPr>
  </w:style>
  <w:style w:type="character" w:customStyle="1" w:styleId="SubtitleChar">
    <w:name w:val="Subtitle Char"/>
    <w:basedOn w:val="DefaultParagraphFont"/>
    <w:link w:val="Subtitle"/>
    <w:uiPriority w:val="11"/>
    <w:rsid w:val="00F00AB5"/>
    <w:rPr>
      <w:rFonts w:eastAsiaTheme="minorEastAsia" w:cs="Times New Roman (CS-brödtext)"/>
      <w:b/>
      <w:color w:val="440099" w:themeColor="accent1"/>
      <w:spacing w:val="4"/>
    </w:rPr>
  </w:style>
  <w:style w:type="paragraph" w:styleId="Header">
    <w:name w:val="header"/>
    <w:basedOn w:val="Normal"/>
    <w:link w:val="HeaderChar"/>
    <w:uiPriority w:val="99"/>
    <w:unhideWhenUsed/>
    <w:rsid w:val="00F70D88"/>
    <w:pPr>
      <w:tabs>
        <w:tab w:val="center" w:pos="4536"/>
        <w:tab w:val="right" w:pos="9072"/>
      </w:tabs>
      <w:spacing w:after="0" w:line="240" w:lineRule="auto"/>
    </w:pPr>
    <w:rPr>
      <w:rFonts w:ascii="Consolas" w:hAnsi="Consolas"/>
      <w:sz w:val="17"/>
    </w:rPr>
  </w:style>
  <w:style w:type="character" w:customStyle="1" w:styleId="HeaderChar">
    <w:name w:val="Header Char"/>
    <w:basedOn w:val="DefaultParagraphFont"/>
    <w:link w:val="Header"/>
    <w:uiPriority w:val="99"/>
    <w:rsid w:val="00F70D88"/>
    <w:rPr>
      <w:rFonts w:ascii="Consolas" w:hAnsi="Consolas"/>
      <w:sz w:val="17"/>
    </w:rPr>
  </w:style>
  <w:style w:type="paragraph" w:styleId="Footer">
    <w:name w:val="footer"/>
    <w:basedOn w:val="Normal"/>
    <w:link w:val="FooterChar"/>
    <w:uiPriority w:val="99"/>
    <w:unhideWhenUsed/>
    <w:rsid w:val="00F70D88"/>
    <w:pPr>
      <w:tabs>
        <w:tab w:val="center" w:pos="4536"/>
        <w:tab w:val="right" w:pos="9072"/>
      </w:tabs>
      <w:spacing w:after="0" w:line="240" w:lineRule="auto"/>
    </w:pPr>
    <w:rPr>
      <w:rFonts w:ascii="Consolas" w:hAnsi="Consolas" w:cs="Consolas"/>
      <w:sz w:val="17"/>
      <w:szCs w:val="18"/>
    </w:rPr>
  </w:style>
  <w:style w:type="character" w:customStyle="1" w:styleId="FooterChar">
    <w:name w:val="Footer Char"/>
    <w:basedOn w:val="DefaultParagraphFont"/>
    <w:link w:val="Footer"/>
    <w:uiPriority w:val="99"/>
    <w:rsid w:val="00F70D88"/>
    <w:rPr>
      <w:rFonts w:ascii="Consolas" w:hAnsi="Consolas" w:cs="Consolas"/>
      <w:sz w:val="17"/>
      <w:szCs w:val="18"/>
    </w:rPr>
  </w:style>
  <w:style w:type="table" w:styleId="TableGrid">
    <w:name w:val="Table Grid"/>
    <w:basedOn w:val="TableNormal"/>
    <w:uiPriority w:val="39"/>
    <w:rsid w:val="0075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537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753783"/>
    <w:rPr>
      <w:color w:val="356CC4" w:themeColor="hyperlink"/>
      <w:u w:val="single"/>
    </w:rPr>
  </w:style>
  <w:style w:type="character" w:styleId="UnresolvedMention">
    <w:name w:val="Unresolved Mention"/>
    <w:basedOn w:val="DefaultParagraphFont"/>
    <w:uiPriority w:val="99"/>
    <w:semiHidden/>
    <w:unhideWhenUsed/>
    <w:rsid w:val="00753783"/>
    <w:rPr>
      <w:color w:val="605E5C"/>
      <w:shd w:val="clear" w:color="auto" w:fill="E1DFDD"/>
    </w:rPr>
  </w:style>
  <w:style w:type="character" w:styleId="IntenseReference">
    <w:name w:val="Intense Reference"/>
    <w:basedOn w:val="DefaultParagraphFont"/>
    <w:uiPriority w:val="32"/>
    <w:qFormat/>
    <w:rsid w:val="00753783"/>
    <w:rPr>
      <w:b/>
      <w:bCs/>
      <w:smallCaps/>
      <w:color w:val="440099" w:themeColor="accent1"/>
      <w:spacing w:val="5"/>
    </w:rPr>
  </w:style>
  <w:style w:type="character" w:styleId="IntenseEmphasis">
    <w:name w:val="Intense Emphasis"/>
    <w:basedOn w:val="DefaultParagraphFont"/>
    <w:uiPriority w:val="21"/>
    <w:qFormat/>
    <w:rsid w:val="00753783"/>
    <w:rPr>
      <w:i/>
      <w:iCs/>
      <w:color w:val="440099" w:themeColor="accent1"/>
    </w:rPr>
  </w:style>
  <w:style w:type="character" w:styleId="Strong">
    <w:name w:val="Strong"/>
    <w:basedOn w:val="DefaultParagraphFont"/>
    <w:uiPriority w:val="22"/>
    <w:qFormat/>
    <w:rsid w:val="00753783"/>
    <w:rPr>
      <w:b/>
      <w:bCs/>
    </w:rPr>
  </w:style>
  <w:style w:type="character" w:customStyle="1" w:styleId="Heading1Char">
    <w:name w:val="Heading 1 Char"/>
    <w:basedOn w:val="DefaultParagraphFont"/>
    <w:link w:val="Heading1"/>
    <w:uiPriority w:val="9"/>
    <w:rsid w:val="001410AB"/>
    <w:rPr>
      <w:rFonts w:asciiTheme="majorHAnsi" w:eastAsiaTheme="majorEastAsia" w:hAnsiTheme="majorHAnsi" w:cstheme="majorBidi"/>
      <w:b/>
      <w:color w:val="440099" w:themeColor="accent1"/>
      <w:sz w:val="32"/>
      <w:szCs w:val="32"/>
    </w:rPr>
  </w:style>
  <w:style w:type="character" w:customStyle="1" w:styleId="Heading2Char">
    <w:name w:val="Heading 2 Char"/>
    <w:basedOn w:val="DefaultParagraphFont"/>
    <w:link w:val="Heading2"/>
    <w:uiPriority w:val="9"/>
    <w:rsid w:val="00044D8F"/>
    <w:rPr>
      <w:rFonts w:asciiTheme="majorHAnsi" w:eastAsiaTheme="majorEastAsia" w:hAnsiTheme="majorHAnsi" w:cstheme="majorBidi"/>
      <w:b/>
      <w:color w:val="440099" w:themeColor="accent1"/>
      <w:sz w:val="24"/>
      <w:szCs w:val="26"/>
    </w:rPr>
  </w:style>
  <w:style w:type="paragraph" w:customStyle="1" w:styleId="SidfotRubrik">
    <w:name w:val="Sidfot Rubrik"/>
    <w:basedOn w:val="Footer"/>
    <w:qFormat/>
    <w:rsid w:val="00F70D88"/>
    <w:rPr>
      <w:rFonts w:ascii="Arial" w:hAnsi="Arial"/>
      <w:b/>
      <w:color w:val="440099" w:themeColor="accent1"/>
      <w:sz w:val="18"/>
    </w:rPr>
  </w:style>
  <w:style w:type="character" w:customStyle="1" w:styleId="Heading3Char">
    <w:name w:val="Heading 3 Char"/>
    <w:basedOn w:val="DefaultParagraphFont"/>
    <w:link w:val="Heading3"/>
    <w:uiPriority w:val="9"/>
    <w:rsid w:val="00044D8F"/>
    <w:rPr>
      <w:rFonts w:asciiTheme="majorHAnsi" w:eastAsiaTheme="majorEastAsia" w:hAnsiTheme="majorHAnsi" w:cstheme="majorBidi"/>
      <w:color w:val="440099" w:themeColor="accent1"/>
      <w:sz w:val="24"/>
      <w:szCs w:val="24"/>
    </w:rPr>
  </w:style>
  <w:style w:type="character" w:customStyle="1" w:styleId="Heading4Char">
    <w:name w:val="Heading 4 Char"/>
    <w:basedOn w:val="DefaultParagraphFont"/>
    <w:link w:val="Heading4"/>
    <w:uiPriority w:val="9"/>
    <w:rsid w:val="006C40BD"/>
    <w:rPr>
      <w:rFonts w:asciiTheme="majorHAnsi" w:eastAsiaTheme="majorEastAsia" w:hAnsiTheme="majorHAnsi" w:cstheme="majorBidi"/>
      <w:b/>
      <w:iCs/>
      <w:color w:val="320072" w:themeColor="accent1" w:themeShade="BF"/>
    </w:rPr>
  </w:style>
  <w:style w:type="character" w:customStyle="1" w:styleId="Heading5Char">
    <w:name w:val="Heading 5 Char"/>
    <w:basedOn w:val="DefaultParagraphFont"/>
    <w:link w:val="Heading5"/>
    <w:uiPriority w:val="9"/>
    <w:semiHidden/>
    <w:rsid w:val="001767BB"/>
    <w:rPr>
      <w:rFonts w:asciiTheme="majorHAnsi" w:eastAsiaTheme="majorEastAsia" w:hAnsiTheme="majorHAnsi" w:cstheme="majorBidi"/>
      <w:color w:val="320072" w:themeColor="accent1" w:themeShade="BF"/>
    </w:rPr>
  </w:style>
  <w:style w:type="character" w:customStyle="1" w:styleId="Heading6Char">
    <w:name w:val="Heading 6 Char"/>
    <w:basedOn w:val="DefaultParagraphFont"/>
    <w:link w:val="Heading6"/>
    <w:uiPriority w:val="9"/>
    <w:semiHidden/>
    <w:rsid w:val="001767BB"/>
    <w:rPr>
      <w:rFonts w:asciiTheme="majorHAnsi" w:eastAsiaTheme="majorEastAsia" w:hAnsiTheme="majorHAnsi" w:cstheme="majorBidi"/>
      <w:color w:val="21004C" w:themeColor="accent1" w:themeShade="7F"/>
    </w:rPr>
  </w:style>
  <w:style w:type="paragraph" w:styleId="TOC1">
    <w:name w:val="toc 1"/>
    <w:basedOn w:val="Normal"/>
    <w:next w:val="Normal"/>
    <w:autoRedefine/>
    <w:uiPriority w:val="39"/>
    <w:unhideWhenUsed/>
    <w:rsid w:val="006819C0"/>
    <w:pPr>
      <w:tabs>
        <w:tab w:val="left" w:pos="851"/>
        <w:tab w:val="right" w:leader="dot" w:pos="7921"/>
      </w:tabs>
      <w:spacing w:before="240" w:after="100"/>
    </w:pPr>
    <w:rPr>
      <w:b/>
    </w:rPr>
  </w:style>
  <w:style w:type="paragraph" w:styleId="TOC2">
    <w:name w:val="toc 2"/>
    <w:basedOn w:val="Normal"/>
    <w:next w:val="Normal"/>
    <w:autoRedefine/>
    <w:uiPriority w:val="39"/>
    <w:unhideWhenUsed/>
    <w:rsid w:val="006819C0"/>
    <w:pPr>
      <w:tabs>
        <w:tab w:val="left" w:pos="851"/>
        <w:tab w:val="right" w:leader="dot" w:pos="7921"/>
      </w:tabs>
      <w:spacing w:after="100"/>
    </w:pPr>
  </w:style>
  <w:style w:type="paragraph" w:styleId="TOC3">
    <w:name w:val="toc 3"/>
    <w:basedOn w:val="Normal"/>
    <w:next w:val="Normal"/>
    <w:autoRedefine/>
    <w:uiPriority w:val="39"/>
    <w:unhideWhenUsed/>
    <w:rsid w:val="006819C0"/>
    <w:pPr>
      <w:tabs>
        <w:tab w:val="left" w:pos="851"/>
        <w:tab w:val="right" w:leader="dot" w:pos="7921"/>
      </w:tabs>
      <w:spacing w:after="100"/>
    </w:pPr>
  </w:style>
  <w:style w:type="paragraph" w:styleId="TOC4">
    <w:name w:val="toc 4"/>
    <w:basedOn w:val="Normal"/>
    <w:next w:val="Normal"/>
    <w:autoRedefine/>
    <w:uiPriority w:val="39"/>
    <w:unhideWhenUsed/>
    <w:rsid w:val="00447003"/>
    <w:pPr>
      <w:spacing w:after="100" w:line="240" w:lineRule="auto"/>
      <w:ind w:left="720"/>
    </w:pPr>
    <w:rPr>
      <w:rFonts w:eastAsiaTheme="minorEastAsia"/>
      <w:sz w:val="24"/>
      <w:szCs w:val="24"/>
      <w:lang w:val="sv-SE" w:eastAsia="sv-SE"/>
    </w:rPr>
  </w:style>
  <w:style w:type="paragraph" w:styleId="TOC5">
    <w:name w:val="toc 5"/>
    <w:basedOn w:val="Normal"/>
    <w:next w:val="Normal"/>
    <w:autoRedefine/>
    <w:uiPriority w:val="39"/>
    <w:unhideWhenUsed/>
    <w:rsid w:val="00447003"/>
    <w:pPr>
      <w:spacing w:after="100" w:line="240" w:lineRule="auto"/>
      <w:ind w:left="960"/>
    </w:pPr>
    <w:rPr>
      <w:rFonts w:eastAsiaTheme="minorEastAsia"/>
      <w:sz w:val="24"/>
      <w:szCs w:val="24"/>
      <w:lang w:val="sv-SE" w:eastAsia="sv-SE"/>
    </w:rPr>
  </w:style>
  <w:style w:type="paragraph" w:styleId="TOC6">
    <w:name w:val="toc 6"/>
    <w:basedOn w:val="Normal"/>
    <w:next w:val="Normal"/>
    <w:autoRedefine/>
    <w:uiPriority w:val="39"/>
    <w:unhideWhenUsed/>
    <w:rsid w:val="00447003"/>
    <w:pPr>
      <w:spacing w:after="100" w:line="240" w:lineRule="auto"/>
      <w:ind w:left="1200"/>
    </w:pPr>
    <w:rPr>
      <w:rFonts w:eastAsiaTheme="minorEastAsia"/>
      <w:sz w:val="24"/>
      <w:szCs w:val="24"/>
      <w:lang w:val="sv-SE" w:eastAsia="sv-SE"/>
    </w:rPr>
  </w:style>
  <w:style w:type="paragraph" w:styleId="TOC7">
    <w:name w:val="toc 7"/>
    <w:basedOn w:val="Normal"/>
    <w:next w:val="Normal"/>
    <w:autoRedefine/>
    <w:uiPriority w:val="39"/>
    <w:unhideWhenUsed/>
    <w:rsid w:val="00447003"/>
    <w:pPr>
      <w:spacing w:after="100" w:line="240" w:lineRule="auto"/>
      <w:ind w:left="1440"/>
    </w:pPr>
    <w:rPr>
      <w:rFonts w:eastAsiaTheme="minorEastAsia"/>
      <w:sz w:val="24"/>
      <w:szCs w:val="24"/>
      <w:lang w:val="sv-SE" w:eastAsia="sv-SE"/>
    </w:rPr>
  </w:style>
  <w:style w:type="paragraph" w:styleId="TOC8">
    <w:name w:val="toc 8"/>
    <w:basedOn w:val="Normal"/>
    <w:next w:val="Normal"/>
    <w:autoRedefine/>
    <w:uiPriority w:val="39"/>
    <w:unhideWhenUsed/>
    <w:rsid w:val="00447003"/>
    <w:pPr>
      <w:spacing w:after="100" w:line="240" w:lineRule="auto"/>
      <w:ind w:left="1680"/>
    </w:pPr>
    <w:rPr>
      <w:rFonts w:eastAsiaTheme="minorEastAsia"/>
      <w:sz w:val="24"/>
      <w:szCs w:val="24"/>
      <w:lang w:val="sv-SE" w:eastAsia="sv-SE"/>
    </w:rPr>
  </w:style>
  <w:style w:type="paragraph" w:styleId="TOC9">
    <w:name w:val="toc 9"/>
    <w:basedOn w:val="Normal"/>
    <w:next w:val="Normal"/>
    <w:autoRedefine/>
    <w:uiPriority w:val="39"/>
    <w:unhideWhenUsed/>
    <w:rsid w:val="00447003"/>
    <w:pPr>
      <w:spacing w:after="100" w:line="240" w:lineRule="auto"/>
      <w:ind w:left="1920"/>
    </w:pPr>
    <w:rPr>
      <w:rFonts w:eastAsiaTheme="minorEastAsia"/>
      <w:sz w:val="24"/>
      <w:szCs w:val="24"/>
      <w:lang w:val="sv-SE" w:eastAsia="sv-SE"/>
    </w:rPr>
  </w:style>
  <w:style w:type="paragraph" w:styleId="Revision">
    <w:name w:val="Revision"/>
    <w:hidden/>
    <w:uiPriority w:val="99"/>
    <w:semiHidden/>
    <w:rsid w:val="00620629"/>
    <w:pPr>
      <w:spacing w:after="0" w:line="240" w:lineRule="auto"/>
    </w:pPr>
    <w:rPr>
      <w:sz w:val="21"/>
    </w:rPr>
  </w:style>
  <w:style w:type="paragraph" w:styleId="ListParagraph">
    <w:name w:val="List Paragraph"/>
    <w:basedOn w:val="Normal"/>
    <w:uiPriority w:val="34"/>
    <w:qFormat/>
    <w:rsid w:val="00FA683B"/>
    <w:pPr>
      <w:ind w:left="720"/>
      <w:contextualSpacing/>
    </w:pPr>
  </w:style>
  <w:style w:type="paragraph" w:styleId="PlainText">
    <w:name w:val="Plain Text"/>
    <w:basedOn w:val="Normal"/>
    <w:link w:val="PlainTextChar"/>
    <w:uiPriority w:val="99"/>
    <w:unhideWhenUsed/>
    <w:qFormat/>
    <w:rsid w:val="001410AB"/>
    <w:pPr>
      <w:spacing w:after="0" w:line="240" w:lineRule="auto"/>
    </w:pPr>
    <w:rPr>
      <w:rFonts w:ascii="Consolas" w:hAnsi="Consolas" w:cs="Consolas"/>
      <w:sz w:val="20"/>
      <w:szCs w:val="21"/>
    </w:rPr>
  </w:style>
  <w:style w:type="character" w:customStyle="1" w:styleId="PlainTextChar">
    <w:name w:val="Plain Text Char"/>
    <w:basedOn w:val="DefaultParagraphFont"/>
    <w:link w:val="PlainText"/>
    <w:uiPriority w:val="99"/>
    <w:rsid w:val="001410AB"/>
    <w:rPr>
      <w:rFonts w:ascii="Consolas" w:hAnsi="Consolas" w:cs="Consolas"/>
      <w:sz w:val="20"/>
      <w:szCs w:val="21"/>
    </w:rPr>
  </w:style>
  <w:style w:type="character" w:styleId="SubtleEmphasis">
    <w:name w:val="Subtle Emphasis"/>
    <w:basedOn w:val="DefaultParagraphFont"/>
    <w:uiPriority w:val="19"/>
    <w:qFormat/>
    <w:rsid w:val="00FA683B"/>
    <w:rPr>
      <w:i/>
      <w:iCs/>
      <w:color w:val="404040" w:themeColor="text1" w:themeTint="BF"/>
    </w:rPr>
  </w:style>
  <w:style w:type="paragraph" w:customStyle="1" w:styleId="BakgrundInnehll">
    <w:name w:val="Bakgrund/Innehåll"/>
    <w:basedOn w:val="Heading1"/>
    <w:next w:val="Normal"/>
    <w:qFormat/>
    <w:rsid w:val="00C65129"/>
    <w:pPr>
      <w:numPr>
        <w:numId w:val="0"/>
      </w:numPr>
    </w:pPr>
    <w:rPr>
      <w:lang w:val="sv-SE"/>
    </w:rPr>
  </w:style>
  <w:style w:type="paragraph" w:styleId="Caption">
    <w:name w:val="caption"/>
    <w:basedOn w:val="Normal"/>
    <w:next w:val="Normal"/>
    <w:uiPriority w:val="35"/>
    <w:unhideWhenUsed/>
    <w:qFormat/>
    <w:rsid w:val="002E6529"/>
    <w:pPr>
      <w:spacing w:after="240" w:line="240" w:lineRule="auto"/>
    </w:pPr>
    <w:rPr>
      <w:iCs/>
      <w:color w:val="440099" w:themeColor="accent1"/>
      <w:sz w:val="18"/>
      <w:szCs w:val="18"/>
    </w:rPr>
  </w:style>
  <w:style w:type="paragraph" w:styleId="NormalWeb">
    <w:name w:val="Normal (Web)"/>
    <w:basedOn w:val="Normal"/>
    <w:uiPriority w:val="99"/>
    <w:unhideWhenUsed/>
    <w:rsid w:val="00260E09"/>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apple-converted-space">
    <w:name w:val="apple-converted-space"/>
    <w:basedOn w:val="DefaultParagraphFont"/>
    <w:rsid w:val="00260E09"/>
  </w:style>
  <w:style w:type="character" w:styleId="Emphasis">
    <w:name w:val="Emphasis"/>
    <w:basedOn w:val="DefaultParagraphFont"/>
    <w:uiPriority w:val="20"/>
    <w:qFormat/>
    <w:rsid w:val="0079417C"/>
    <w:rPr>
      <w:i/>
      <w:iCs/>
    </w:rPr>
  </w:style>
  <w:style w:type="character" w:styleId="FollowedHyperlink">
    <w:name w:val="FollowedHyperlink"/>
    <w:basedOn w:val="DefaultParagraphFont"/>
    <w:uiPriority w:val="99"/>
    <w:semiHidden/>
    <w:unhideWhenUsed/>
    <w:rsid w:val="000C0FCF"/>
    <w:rPr>
      <w:color w:val="853AA5" w:themeColor="followedHyperlink"/>
      <w:u w:val="single"/>
    </w:rPr>
  </w:style>
  <w:style w:type="paragraph" w:styleId="BodyText">
    <w:name w:val="Body Text"/>
    <w:basedOn w:val="Normal"/>
    <w:link w:val="BodyTextChar"/>
    <w:qFormat/>
    <w:rsid w:val="009B18A5"/>
  </w:style>
  <w:style w:type="character" w:customStyle="1" w:styleId="BodyTextChar">
    <w:name w:val="Body Text Char"/>
    <w:basedOn w:val="DefaultParagraphFont"/>
    <w:link w:val="BodyText"/>
    <w:rsid w:val="009B18A5"/>
    <w:rPr>
      <w:sz w:val="21"/>
    </w:rPr>
  </w:style>
  <w:style w:type="paragraph" w:styleId="TOCHeading">
    <w:name w:val="TOC Heading"/>
    <w:basedOn w:val="Heading1"/>
    <w:next w:val="Normal"/>
    <w:uiPriority w:val="39"/>
    <w:unhideWhenUsed/>
    <w:qFormat/>
    <w:rsid w:val="009B18A5"/>
    <w:pPr>
      <w:numPr>
        <w:numId w:val="0"/>
      </w:numPr>
      <w:spacing w:before="240" w:after="0" w:line="259" w:lineRule="auto"/>
      <w:outlineLvl w:val="9"/>
    </w:pPr>
    <w:rPr>
      <w:b w:val="0"/>
      <w:color w:val="320072" w:themeColor="accent1" w:themeShade="BF"/>
      <w:lang w:val="sv-SE" w:eastAsia="sv-SE"/>
    </w:rPr>
  </w:style>
  <w:style w:type="paragraph" w:customStyle="1" w:styleId="paragraph">
    <w:name w:val="paragraph"/>
    <w:basedOn w:val="Normal"/>
    <w:rsid w:val="00923892"/>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normaltextrun">
    <w:name w:val="normaltextrun"/>
    <w:basedOn w:val="DefaultParagraphFont"/>
    <w:rsid w:val="00923892"/>
  </w:style>
  <w:style w:type="character" w:customStyle="1" w:styleId="eop">
    <w:name w:val="eop"/>
    <w:basedOn w:val="DefaultParagraphFont"/>
    <w:rsid w:val="00923892"/>
  </w:style>
  <w:style w:type="paragraph" w:styleId="FootnoteText">
    <w:name w:val="footnote text"/>
    <w:basedOn w:val="Normal"/>
    <w:link w:val="FootnoteTextChar"/>
    <w:uiPriority w:val="99"/>
    <w:semiHidden/>
    <w:unhideWhenUsed/>
    <w:rsid w:val="003312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2BC"/>
    <w:rPr>
      <w:sz w:val="20"/>
      <w:szCs w:val="20"/>
    </w:rPr>
  </w:style>
  <w:style w:type="character" w:styleId="FootnoteReference">
    <w:name w:val="footnote reference"/>
    <w:basedOn w:val="DefaultParagraphFont"/>
    <w:uiPriority w:val="99"/>
    <w:semiHidden/>
    <w:unhideWhenUsed/>
    <w:rsid w:val="003312BC"/>
    <w:rPr>
      <w:vertAlign w:val="superscript"/>
    </w:rPr>
  </w:style>
  <w:style w:type="character" w:styleId="CommentReference">
    <w:name w:val="annotation reference"/>
    <w:basedOn w:val="DefaultParagraphFont"/>
    <w:uiPriority w:val="99"/>
    <w:semiHidden/>
    <w:unhideWhenUsed/>
    <w:rsid w:val="000E28A8"/>
    <w:rPr>
      <w:sz w:val="16"/>
      <w:szCs w:val="16"/>
    </w:rPr>
  </w:style>
  <w:style w:type="paragraph" w:styleId="CommentText">
    <w:name w:val="annotation text"/>
    <w:basedOn w:val="Normal"/>
    <w:link w:val="CommentTextChar"/>
    <w:uiPriority w:val="99"/>
    <w:unhideWhenUsed/>
    <w:rsid w:val="000E28A8"/>
    <w:pPr>
      <w:spacing w:line="240" w:lineRule="auto"/>
    </w:pPr>
    <w:rPr>
      <w:sz w:val="20"/>
      <w:szCs w:val="20"/>
    </w:rPr>
  </w:style>
  <w:style w:type="character" w:customStyle="1" w:styleId="CommentTextChar">
    <w:name w:val="Comment Text Char"/>
    <w:basedOn w:val="DefaultParagraphFont"/>
    <w:link w:val="CommentText"/>
    <w:uiPriority w:val="99"/>
    <w:rsid w:val="000E28A8"/>
    <w:rPr>
      <w:sz w:val="20"/>
      <w:szCs w:val="20"/>
    </w:rPr>
  </w:style>
  <w:style w:type="paragraph" w:styleId="CommentSubject">
    <w:name w:val="annotation subject"/>
    <w:basedOn w:val="CommentText"/>
    <w:next w:val="CommentText"/>
    <w:link w:val="CommentSubjectChar"/>
    <w:uiPriority w:val="99"/>
    <w:semiHidden/>
    <w:unhideWhenUsed/>
    <w:rsid w:val="000E28A8"/>
    <w:rPr>
      <w:b/>
      <w:bCs/>
    </w:rPr>
  </w:style>
  <w:style w:type="character" w:customStyle="1" w:styleId="CommentSubjectChar">
    <w:name w:val="Comment Subject Char"/>
    <w:basedOn w:val="CommentTextChar"/>
    <w:link w:val="CommentSubject"/>
    <w:uiPriority w:val="99"/>
    <w:semiHidden/>
    <w:rsid w:val="000E28A8"/>
    <w:rPr>
      <w:b/>
      <w:bCs/>
      <w:sz w:val="20"/>
      <w:szCs w:val="20"/>
    </w:rPr>
  </w:style>
  <w:style w:type="character" w:styleId="Mention">
    <w:name w:val="Mention"/>
    <w:basedOn w:val="DefaultParagraphFont"/>
    <w:uiPriority w:val="99"/>
    <w:unhideWhenUsed/>
    <w:rsid w:val="000E28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3428">
      <w:bodyDiv w:val="1"/>
      <w:marLeft w:val="0"/>
      <w:marRight w:val="0"/>
      <w:marTop w:val="0"/>
      <w:marBottom w:val="0"/>
      <w:divBdr>
        <w:top w:val="none" w:sz="0" w:space="0" w:color="auto"/>
        <w:left w:val="none" w:sz="0" w:space="0" w:color="auto"/>
        <w:bottom w:val="none" w:sz="0" w:space="0" w:color="auto"/>
        <w:right w:val="none" w:sz="0" w:space="0" w:color="auto"/>
      </w:divBdr>
      <w:divsChild>
        <w:div w:id="97599722">
          <w:marLeft w:val="0"/>
          <w:marRight w:val="0"/>
          <w:marTop w:val="0"/>
          <w:marBottom w:val="0"/>
          <w:divBdr>
            <w:top w:val="none" w:sz="0" w:space="0" w:color="auto"/>
            <w:left w:val="none" w:sz="0" w:space="0" w:color="auto"/>
            <w:bottom w:val="none" w:sz="0" w:space="0" w:color="auto"/>
            <w:right w:val="none" w:sz="0" w:space="0" w:color="auto"/>
          </w:divBdr>
        </w:div>
        <w:div w:id="274556418">
          <w:marLeft w:val="0"/>
          <w:marRight w:val="0"/>
          <w:marTop w:val="0"/>
          <w:marBottom w:val="0"/>
          <w:divBdr>
            <w:top w:val="none" w:sz="0" w:space="0" w:color="auto"/>
            <w:left w:val="none" w:sz="0" w:space="0" w:color="auto"/>
            <w:bottom w:val="none" w:sz="0" w:space="0" w:color="auto"/>
            <w:right w:val="none" w:sz="0" w:space="0" w:color="auto"/>
          </w:divBdr>
        </w:div>
        <w:div w:id="274681314">
          <w:marLeft w:val="0"/>
          <w:marRight w:val="0"/>
          <w:marTop w:val="0"/>
          <w:marBottom w:val="0"/>
          <w:divBdr>
            <w:top w:val="none" w:sz="0" w:space="0" w:color="auto"/>
            <w:left w:val="none" w:sz="0" w:space="0" w:color="auto"/>
            <w:bottom w:val="none" w:sz="0" w:space="0" w:color="auto"/>
            <w:right w:val="none" w:sz="0" w:space="0" w:color="auto"/>
          </w:divBdr>
        </w:div>
        <w:div w:id="288634983">
          <w:marLeft w:val="0"/>
          <w:marRight w:val="0"/>
          <w:marTop w:val="0"/>
          <w:marBottom w:val="0"/>
          <w:divBdr>
            <w:top w:val="none" w:sz="0" w:space="0" w:color="auto"/>
            <w:left w:val="none" w:sz="0" w:space="0" w:color="auto"/>
            <w:bottom w:val="none" w:sz="0" w:space="0" w:color="auto"/>
            <w:right w:val="none" w:sz="0" w:space="0" w:color="auto"/>
          </w:divBdr>
        </w:div>
        <w:div w:id="289287760">
          <w:marLeft w:val="0"/>
          <w:marRight w:val="0"/>
          <w:marTop w:val="0"/>
          <w:marBottom w:val="0"/>
          <w:divBdr>
            <w:top w:val="none" w:sz="0" w:space="0" w:color="auto"/>
            <w:left w:val="none" w:sz="0" w:space="0" w:color="auto"/>
            <w:bottom w:val="none" w:sz="0" w:space="0" w:color="auto"/>
            <w:right w:val="none" w:sz="0" w:space="0" w:color="auto"/>
          </w:divBdr>
        </w:div>
        <w:div w:id="309990370">
          <w:marLeft w:val="0"/>
          <w:marRight w:val="0"/>
          <w:marTop w:val="0"/>
          <w:marBottom w:val="0"/>
          <w:divBdr>
            <w:top w:val="none" w:sz="0" w:space="0" w:color="auto"/>
            <w:left w:val="none" w:sz="0" w:space="0" w:color="auto"/>
            <w:bottom w:val="none" w:sz="0" w:space="0" w:color="auto"/>
            <w:right w:val="none" w:sz="0" w:space="0" w:color="auto"/>
          </w:divBdr>
        </w:div>
        <w:div w:id="315915970">
          <w:marLeft w:val="0"/>
          <w:marRight w:val="0"/>
          <w:marTop w:val="0"/>
          <w:marBottom w:val="0"/>
          <w:divBdr>
            <w:top w:val="none" w:sz="0" w:space="0" w:color="auto"/>
            <w:left w:val="none" w:sz="0" w:space="0" w:color="auto"/>
            <w:bottom w:val="none" w:sz="0" w:space="0" w:color="auto"/>
            <w:right w:val="none" w:sz="0" w:space="0" w:color="auto"/>
          </w:divBdr>
        </w:div>
        <w:div w:id="435097170">
          <w:marLeft w:val="0"/>
          <w:marRight w:val="0"/>
          <w:marTop w:val="0"/>
          <w:marBottom w:val="0"/>
          <w:divBdr>
            <w:top w:val="none" w:sz="0" w:space="0" w:color="auto"/>
            <w:left w:val="none" w:sz="0" w:space="0" w:color="auto"/>
            <w:bottom w:val="none" w:sz="0" w:space="0" w:color="auto"/>
            <w:right w:val="none" w:sz="0" w:space="0" w:color="auto"/>
          </w:divBdr>
        </w:div>
        <w:div w:id="495072083">
          <w:marLeft w:val="0"/>
          <w:marRight w:val="0"/>
          <w:marTop w:val="0"/>
          <w:marBottom w:val="0"/>
          <w:divBdr>
            <w:top w:val="none" w:sz="0" w:space="0" w:color="auto"/>
            <w:left w:val="none" w:sz="0" w:space="0" w:color="auto"/>
            <w:bottom w:val="none" w:sz="0" w:space="0" w:color="auto"/>
            <w:right w:val="none" w:sz="0" w:space="0" w:color="auto"/>
          </w:divBdr>
        </w:div>
        <w:div w:id="526063560">
          <w:marLeft w:val="0"/>
          <w:marRight w:val="0"/>
          <w:marTop w:val="0"/>
          <w:marBottom w:val="0"/>
          <w:divBdr>
            <w:top w:val="none" w:sz="0" w:space="0" w:color="auto"/>
            <w:left w:val="none" w:sz="0" w:space="0" w:color="auto"/>
            <w:bottom w:val="none" w:sz="0" w:space="0" w:color="auto"/>
            <w:right w:val="none" w:sz="0" w:space="0" w:color="auto"/>
          </w:divBdr>
        </w:div>
        <w:div w:id="533427697">
          <w:marLeft w:val="0"/>
          <w:marRight w:val="0"/>
          <w:marTop w:val="0"/>
          <w:marBottom w:val="0"/>
          <w:divBdr>
            <w:top w:val="none" w:sz="0" w:space="0" w:color="auto"/>
            <w:left w:val="none" w:sz="0" w:space="0" w:color="auto"/>
            <w:bottom w:val="none" w:sz="0" w:space="0" w:color="auto"/>
            <w:right w:val="none" w:sz="0" w:space="0" w:color="auto"/>
          </w:divBdr>
        </w:div>
        <w:div w:id="572932933">
          <w:marLeft w:val="0"/>
          <w:marRight w:val="0"/>
          <w:marTop w:val="0"/>
          <w:marBottom w:val="0"/>
          <w:divBdr>
            <w:top w:val="none" w:sz="0" w:space="0" w:color="auto"/>
            <w:left w:val="none" w:sz="0" w:space="0" w:color="auto"/>
            <w:bottom w:val="none" w:sz="0" w:space="0" w:color="auto"/>
            <w:right w:val="none" w:sz="0" w:space="0" w:color="auto"/>
          </w:divBdr>
        </w:div>
        <w:div w:id="596450897">
          <w:marLeft w:val="0"/>
          <w:marRight w:val="0"/>
          <w:marTop w:val="0"/>
          <w:marBottom w:val="0"/>
          <w:divBdr>
            <w:top w:val="none" w:sz="0" w:space="0" w:color="auto"/>
            <w:left w:val="none" w:sz="0" w:space="0" w:color="auto"/>
            <w:bottom w:val="none" w:sz="0" w:space="0" w:color="auto"/>
            <w:right w:val="none" w:sz="0" w:space="0" w:color="auto"/>
          </w:divBdr>
        </w:div>
        <w:div w:id="1017459961">
          <w:marLeft w:val="0"/>
          <w:marRight w:val="0"/>
          <w:marTop w:val="0"/>
          <w:marBottom w:val="0"/>
          <w:divBdr>
            <w:top w:val="none" w:sz="0" w:space="0" w:color="auto"/>
            <w:left w:val="none" w:sz="0" w:space="0" w:color="auto"/>
            <w:bottom w:val="none" w:sz="0" w:space="0" w:color="auto"/>
            <w:right w:val="none" w:sz="0" w:space="0" w:color="auto"/>
          </w:divBdr>
        </w:div>
        <w:div w:id="1171944060">
          <w:marLeft w:val="0"/>
          <w:marRight w:val="0"/>
          <w:marTop w:val="0"/>
          <w:marBottom w:val="0"/>
          <w:divBdr>
            <w:top w:val="none" w:sz="0" w:space="0" w:color="auto"/>
            <w:left w:val="none" w:sz="0" w:space="0" w:color="auto"/>
            <w:bottom w:val="none" w:sz="0" w:space="0" w:color="auto"/>
            <w:right w:val="none" w:sz="0" w:space="0" w:color="auto"/>
          </w:divBdr>
        </w:div>
        <w:div w:id="1238783059">
          <w:marLeft w:val="0"/>
          <w:marRight w:val="0"/>
          <w:marTop w:val="0"/>
          <w:marBottom w:val="0"/>
          <w:divBdr>
            <w:top w:val="none" w:sz="0" w:space="0" w:color="auto"/>
            <w:left w:val="none" w:sz="0" w:space="0" w:color="auto"/>
            <w:bottom w:val="none" w:sz="0" w:space="0" w:color="auto"/>
            <w:right w:val="none" w:sz="0" w:space="0" w:color="auto"/>
          </w:divBdr>
        </w:div>
        <w:div w:id="1255088286">
          <w:marLeft w:val="0"/>
          <w:marRight w:val="0"/>
          <w:marTop w:val="0"/>
          <w:marBottom w:val="0"/>
          <w:divBdr>
            <w:top w:val="none" w:sz="0" w:space="0" w:color="auto"/>
            <w:left w:val="none" w:sz="0" w:space="0" w:color="auto"/>
            <w:bottom w:val="none" w:sz="0" w:space="0" w:color="auto"/>
            <w:right w:val="none" w:sz="0" w:space="0" w:color="auto"/>
          </w:divBdr>
        </w:div>
        <w:div w:id="1271351724">
          <w:marLeft w:val="0"/>
          <w:marRight w:val="0"/>
          <w:marTop w:val="0"/>
          <w:marBottom w:val="0"/>
          <w:divBdr>
            <w:top w:val="none" w:sz="0" w:space="0" w:color="auto"/>
            <w:left w:val="none" w:sz="0" w:space="0" w:color="auto"/>
            <w:bottom w:val="none" w:sz="0" w:space="0" w:color="auto"/>
            <w:right w:val="none" w:sz="0" w:space="0" w:color="auto"/>
          </w:divBdr>
        </w:div>
        <w:div w:id="1273243907">
          <w:marLeft w:val="0"/>
          <w:marRight w:val="0"/>
          <w:marTop w:val="0"/>
          <w:marBottom w:val="0"/>
          <w:divBdr>
            <w:top w:val="none" w:sz="0" w:space="0" w:color="auto"/>
            <w:left w:val="none" w:sz="0" w:space="0" w:color="auto"/>
            <w:bottom w:val="none" w:sz="0" w:space="0" w:color="auto"/>
            <w:right w:val="none" w:sz="0" w:space="0" w:color="auto"/>
          </w:divBdr>
        </w:div>
        <w:div w:id="1284577446">
          <w:marLeft w:val="0"/>
          <w:marRight w:val="0"/>
          <w:marTop w:val="0"/>
          <w:marBottom w:val="0"/>
          <w:divBdr>
            <w:top w:val="none" w:sz="0" w:space="0" w:color="auto"/>
            <w:left w:val="none" w:sz="0" w:space="0" w:color="auto"/>
            <w:bottom w:val="none" w:sz="0" w:space="0" w:color="auto"/>
            <w:right w:val="none" w:sz="0" w:space="0" w:color="auto"/>
          </w:divBdr>
        </w:div>
        <w:div w:id="1368338869">
          <w:marLeft w:val="0"/>
          <w:marRight w:val="0"/>
          <w:marTop w:val="0"/>
          <w:marBottom w:val="0"/>
          <w:divBdr>
            <w:top w:val="none" w:sz="0" w:space="0" w:color="auto"/>
            <w:left w:val="none" w:sz="0" w:space="0" w:color="auto"/>
            <w:bottom w:val="none" w:sz="0" w:space="0" w:color="auto"/>
            <w:right w:val="none" w:sz="0" w:space="0" w:color="auto"/>
          </w:divBdr>
        </w:div>
        <w:div w:id="1491678778">
          <w:marLeft w:val="0"/>
          <w:marRight w:val="0"/>
          <w:marTop w:val="0"/>
          <w:marBottom w:val="0"/>
          <w:divBdr>
            <w:top w:val="none" w:sz="0" w:space="0" w:color="auto"/>
            <w:left w:val="none" w:sz="0" w:space="0" w:color="auto"/>
            <w:bottom w:val="none" w:sz="0" w:space="0" w:color="auto"/>
            <w:right w:val="none" w:sz="0" w:space="0" w:color="auto"/>
          </w:divBdr>
        </w:div>
        <w:div w:id="1566140452">
          <w:marLeft w:val="0"/>
          <w:marRight w:val="0"/>
          <w:marTop w:val="0"/>
          <w:marBottom w:val="0"/>
          <w:divBdr>
            <w:top w:val="none" w:sz="0" w:space="0" w:color="auto"/>
            <w:left w:val="none" w:sz="0" w:space="0" w:color="auto"/>
            <w:bottom w:val="none" w:sz="0" w:space="0" w:color="auto"/>
            <w:right w:val="none" w:sz="0" w:space="0" w:color="auto"/>
          </w:divBdr>
        </w:div>
        <w:div w:id="1585650982">
          <w:marLeft w:val="0"/>
          <w:marRight w:val="0"/>
          <w:marTop w:val="0"/>
          <w:marBottom w:val="0"/>
          <w:divBdr>
            <w:top w:val="none" w:sz="0" w:space="0" w:color="auto"/>
            <w:left w:val="none" w:sz="0" w:space="0" w:color="auto"/>
            <w:bottom w:val="none" w:sz="0" w:space="0" w:color="auto"/>
            <w:right w:val="none" w:sz="0" w:space="0" w:color="auto"/>
          </w:divBdr>
        </w:div>
        <w:div w:id="1599173957">
          <w:marLeft w:val="0"/>
          <w:marRight w:val="0"/>
          <w:marTop w:val="0"/>
          <w:marBottom w:val="0"/>
          <w:divBdr>
            <w:top w:val="none" w:sz="0" w:space="0" w:color="auto"/>
            <w:left w:val="none" w:sz="0" w:space="0" w:color="auto"/>
            <w:bottom w:val="none" w:sz="0" w:space="0" w:color="auto"/>
            <w:right w:val="none" w:sz="0" w:space="0" w:color="auto"/>
          </w:divBdr>
        </w:div>
        <w:div w:id="1608728972">
          <w:marLeft w:val="0"/>
          <w:marRight w:val="0"/>
          <w:marTop w:val="0"/>
          <w:marBottom w:val="0"/>
          <w:divBdr>
            <w:top w:val="none" w:sz="0" w:space="0" w:color="auto"/>
            <w:left w:val="none" w:sz="0" w:space="0" w:color="auto"/>
            <w:bottom w:val="none" w:sz="0" w:space="0" w:color="auto"/>
            <w:right w:val="none" w:sz="0" w:space="0" w:color="auto"/>
          </w:divBdr>
        </w:div>
        <w:div w:id="1684431735">
          <w:marLeft w:val="0"/>
          <w:marRight w:val="0"/>
          <w:marTop w:val="0"/>
          <w:marBottom w:val="0"/>
          <w:divBdr>
            <w:top w:val="none" w:sz="0" w:space="0" w:color="auto"/>
            <w:left w:val="none" w:sz="0" w:space="0" w:color="auto"/>
            <w:bottom w:val="none" w:sz="0" w:space="0" w:color="auto"/>
            <w:right w:val="none" w:sz="0" w:space="0" w:color="auto"/>
          </w:divBdr>
        </w:div>
        <w:div w:id="1691950113">
          <w:marLeft w:val="0"/>
          <w:marRight w:val="0"/>
          <w:marTop w:val="0"/>
          <w:marBottom w:val="0"/>
          <w:divBdr>
            <w:top w:val="none" w:sz="0" w:space="0" w:color="auto"/>
            <w:left w:val="none" w:sz="0" w:space="0" w:color="auto"/>
            <w:bottom w:val="none" w:sz="0" w:space="0" w:color="auto"/>
            <w:right w:val="none" w:sz="0" w:space="0" w:color="auto"/>
          </w:divBdr>
        </w:div>
        <w:div w:id="1696883236">
          <w:marLeft w:val="0"/>
          <w:marRight w:val="0"/>
          <w:marTop w:val="0"/>
          <w:marBottom w:val="0"/>
          <w:divBdr>
            <w:top w:val="none" w:sz="0" w:space="0" w:color="auto"/>
            <w:left w:val="none" w:sz="0" w:space="0" w:color="auto"/>
            <w:bottom w:val="none" w:sz="0" w:space="0" w:color="auto"/>
            <w:right w:val="none" w:sz="0" w:space="0" w:color="auto"/>
          </w:divBdr>
        </w:div>
        <w:div w:id="1763454422">
          <w:marLeft w:val="0"/>
          <w:marRight w:val="0"/>
          <w:marTop w:val="0"/>
          <w:marBottom w:val="0"/>
          <w:divBdr>
            <w:top w:val="none" w:sz="0" w:space="0" w:color="auto"/>
            <w:left w:val="none" w:sz="0" w:space="0" w:color="auto"/>
            <w:bottom w:val="none" w:sz="0" w:space="0" w:color="auto"/>
            <w:right w:val="none" w:sz="0" w:space="0" w:color="auto"/>
          </w:divBdr>
        </w:div>
        <w:div w:id="1847673851">
          <w:marLeft w:val="0"/>
          <w:marRight w:val="0"/>
          <w:marTop w:val="0"/>
          <w:marBottom w:val="0"/>
          <w:divBdr>
            <w:top w:val="none" w:sz="0" w:space="0" w:color="auto"/>
            <w:left w:val="none" w:sz="0" w:space="0" w:color="auto"/>
            <w:bottom w:val="none" w:sz="0" w:space="0" w:color="auto"/>
            <w:right w:val="none" w:sz="0" w:space="0" w:color="auto"/>
          </w:divBdr>
        </w:div>
        <w:div w:id="2025013295">
          <w:marLeft w:val="0"/>
          <w:marRight w:val="0"/>
          <w:marTop w:val="0"/>
          <w:marBottom w:val="0"/>
          <w:divBdr>
            <w:top w:val="none" w:sz="0" w:space="0" w:color="auto"/>
            <w:left w:val="none" w:sz="0" w:space="0" w:color="auto"/>
            <w:bottom w:val="none" w:sz="0" w:space="0" w:color="auto"/>
            <w:right w:val="none" w:sz="0" w:space="0" w:color="auto"/>
          </w:divBdr>
        </w:div>
        <w:div w:id="2035494939">
          <w:marLeft w:val="0"/>
          <w:marRight w:val="0"/>
          <w:marTop w:val="0"/>
          <w:marBottom w:val="0"/>
          <w:divBdr>
            <w:top w:val="none" w:sz="0" w:space="0" w:color="auto"/>
            <w:left w:val="none" w:sz="0" w:space="0" w:color="auto"/>
            <w:bottom w:val="none" w:sz="0" w:space="0" w:color="auto"/>
            <w:right w:val="none" w:sz="0" w:space="0" w:color="auto"/>
          </w:divBdr>
        </w:div>
        <w:div w:id="2125685481">
          <w:marLeft w:val="0"/>
          <w:marRight w:val="0"/>
          <w:marTop w:val="0"/>
          <w:marBottom w:val="0"/>
          <w:divBdr>
            <w:top w:val="none" w:sz="0" w:space="0" w:color="auto"/>
            <w:left w:val="none" w:sz="0" w:space="0" w:color="auto"/>
            <w:bottom w:val="none" w:sz="0" w:space="0" w:color="auto"/>
            <w:right w:val="none" w:sz="0" w:space="0" w:color="auto"/>
          </w:divBdr>
        </w:div>
        <w:div w:id="2130077063">
          <w:marLeft w:val="0"/>
          <w:marRight w:val="0"/>
          <w:marTop w:val="0"/>
          <w:marBottom w:val="0"/>
          <w:divBdr>
            <w:top w:val="none" w:sz="0" w:space="0" w:color="auto"/>
            <w:left w:val="none" w:sz="0" w:space="0" w:color="auto"/>
            <w:bottom w:val="none" w:sz="0" w:space="0" w:color="auto"/>
            <w:right w:val="none" w:sz="0" w:space="0" w:color="auto"/>
          </w:divBdr>
        </w:div>
      </w:divsChild>
    </w:div>
    <w:div w:id="171454614">
      <w:bodyDiv w:val="1"/>
      <w:marLeft w:val="0"/>
      <w:marRight w:val="0"/>
      <w:marTop w:val="0"/>
      <w:marBottom w:val="0"/>
      <w:divBdr>
        <w:top w:val="none" w:sz="0" w:space="0" w:color="auto"/>
        <w:left w:val="none" w:sz="0" w:space="0" w:color="auto"/>
        <w:bottom w:val="none" w:sz="0" w:space="0" w:color="auto"/>
        <w:right w:val="none" w:sz="0" w:space="0" w:color="auto"/>
      </w:divBdr>
      <w:divsChild>
        <w:div w:id="56317978">
          <w:marLeft w:val="0"/>
          <w:marRight w:val="0"/>
          <w:marTop w:val="0"/>
          <w:marBottom w:val="0"/>
          <w:divBdr>
            <w:top w:val="none" w:sz="0" w:space="0" w:color="auto"/>
            <w:left w:val="none" w:sz="0" w:space="0" w:color="auto"/>
            <w:bottom w:val="none" w:sz="0" w:space="0" w:color="auto"/>
            <w:right w:val="none" w:sz="0" w:space="0" w:color="auto"/>
          </w:divBdr>
        </w:div>
        <w:div w:id="109013155">
          <w:marLeft w:val="0"/>
          <w:marRight w:val="0"/>
          <w:marTop w:val="0"/>
          <w:marBottom w:val="0"/>
          <w:divBdr>
            <w:top w:val="none" w:sz="0" w:space="0" w:color="auto"/>
            <w:left w:val="none" w:sz="0" w:space="0" w:color="auto"/>
            <w:bottom w:val="none" w:sz="0" w:space="0" w:color="auto"/>
            <w:right w:val="none" w:sz="0" w:space="0" w:color="auto"/>
          </w:divBdr>
        </w:div>
        <w:div w:id="226842200">
          <w:marLeft w:val="0"/>
          <w:marRight w:val="0"/>
          <w:marTop w:val="0"/>
          <w:marBottom w:val="0"/>
          <w:divBdr>
            <w:top w:val="none" w:sz="0" w:space="0" w:color="auto"/>
            <w:left w:val="none" w:sz="0" w:space="0" w:color="auto"/>
            <w:bottom w:val="none" w:sz="0" w:space="0" w:color="auto"/>
            <w:right w:val="none" w:sz="0" w:space="0" w:color="auto"/>
          </w:divBdr>
        </w:div>
        <w:div w:id="521166690">
          <w:marLeft w:val="0"/>
          <w:marRight w:val="0"/>
          <w:marTop w:val="0"/>
          <w:marBottom w:val="0"/>
          <w:divBdr>
            <w:top w:val="none" w:sz="0" w:space="0" w:color="auto"/>
            <w:left w:val="none" w:sz="0" w:space="0" w:color="auto"/>
            <w:bottom w:val="none" w:sz="0" w:space="0" w:color="auto"/>
            <w:right w:val="none" w:sz="0" w:space="0" w:color="auto"/>
          </w:divBdr>
        </w:div>
        <w:div w:id="531724078">
          <w:marLeft w:val="0"/>
          <w:marRight w:val="0"/>
          <w:marTop w:val="0"/>
          <w:marBottom w:val="0"/>
          <w:divBdr>
            <w:top w:val="none" w:sz="0" w:space="0" w:color="auto"/>
            <w:left w:val="none" w:sz="0" w:space="0" w:color="auto"/>
            <w:bottom w:val="none" w:sz="0" w:space="0" w:color="auto"/>
            <w:right w:val="none" w:sz="0" w:space="0" w:color="auto"/>
          </w:divBdr>
        </w:div>
        <w:div w:id="547449538">
          <w:marLeft w:val="0"/>
          <w:marRight w:val="0"/>
          <w:marTop w:val="0"/>
          <w:marBottom w:val="0"/>
          <w:divBdr>
            <w:top w:val="none" w:sz="0" w:space="0" w:color="auto"/>
            <w:left w:val="none" w:sz="0" w:space="0" w:color="auto"/>
            <w:bottom w:val="none" w:sz="0" w:space="0" w:color="auto"/>
            <w:right w:val="none" w:sz="0" w:space="0" w:color="auto"/>
          </w:divBdr>
        </w:div>
        <w:div w:id="564073358">
          <w:marLeft w:val="0"/>
          <w:marRight w:val="0"/>
          <w:marTop w:val="0"/>
          <w:marBottom w:val="0"/>
          <w:divBdr>
            <w:top w:val="none" w:sz="0" w:space="0" w:color="auto"/>
            <w:left w:val="none" w:sz="0" w:space="0" w:color="auto"/>
            <w:bottom w:val="none" w:sz="0" w:space="0" w:color="auto"/>
            <w:right w:val="none" w:sz="0" w:space="0" w:color="auto"/>
          </w:divBdr>
        </w:div>
        <w:div w:id="610278940">
          <w:marLeft w:val="0"/>
          <w:marRight w:val="0"/>
          <w:marTop w:val="0"/>
          <w:marBottom w:val="0"/>
          <w:divBdr>
            <w:top w:val="none" w:sz="0" w:space="0" w:color="auto"/>
            <w:left w:val="none" w:sz="0" w:space="0" w:color="auto"/>
            <w:bottom w:val="none" w:sz="0" w:space="0" w:color="auto"/>
            <w:right w:val="none" w:sz="0" w:space="0" w:color="auto"/>
          </w:divBdr>
        </w:div>
        <w:div w:id="670184091">
          <w:marLeft w:val="0"/>
          <w:marRight w:val="0"/>
          <w:marTop w:val="0"/>
          <w:marBottom w:val="0"/>
          <w:divBdr>
            <w:top w:val="none" w:sz="0" w:space="0" w:color="auto"/>
            <w:left w:val="none" w:sz="0" w:space="0" w:color="auto"/>
            <w:bottom w:val="none" w:sz="0" w:space="0" w:color="auto"/>
            <w:right w:val="none" w:sz="0" w:space="0" w:color="auto"/>
          </w:divBdr>
        </w:div>
        <w:div w:id="780346565">
          <w:marLeft w:val="0"/>
          <w:marRight w:val="0"/>
          <w:marTop w:val="0"/>
          <w:marBottom w:val="0"/>
          <w:divBdr>
            <w:top w:val="none" w:sz="0" w:space="0" w:color="auto"/>
            <w:left w:val="none" w:sz="0" w:space="0" w:color="auto"/>
            <w:bottom w:val="none" w:sz="0" w:space="0" w:color="auto"/>
            <w:right w:val="none" w:sz="0" w:space="0" w:color="auto"/>
          </w:divBdr>
        </w:div>
        <w:div w:id="807356166">
          <w:marLeft w:val="0"/>
          <w:marRight w:val="0"/>
          <w:marTop w:val="0"/>
          <w:marBottom w:val="0"/>
          <w:divBdr>
            <w:top w:val="none" w:sz="0" w:space="0" w:color="auto"/>
            <w:left w:val="none" w:sz="0" w:space="0" w:color="auto"/>
            <w:bottom w:val="none" w:sz="0" w:space="0" w:color="auto"/>
            <w:right w:val="none" w:sz="0" w:space="0" w:color="auto"/>
          </w:divBdr>
        </w:div>
        <w:div w:id="882015754">
          <w:marLeft w:val="0"/>
          <w:marRight w:val="0"/>
          <w:marTop w:val="0"/>
          <w:marBottom w:val="0"/>
          <w:divBdr>
            <w:top w:val="none" w:sz="0" w:space="0" w:color="auto"/>
            <w:left w:val="none" w:sz="0" w:space="0" w:color="auto"/>
            <w:bottom w:val="none" w:sz="0" w:space="0" w:color="auto"/>
            <w:right w:val="none" w:sz="0" w:space="0" w:color="auto"/>
          </w:divBdr>
        </w:div>
        <w:div w:id="900405127">
          <w:marLeft w:val="0"/>
          <w:marRight w:val="0"/>
          <w:marTop w:val="0"/>
          <w:marBottom w:val="0"/>
          <w:divBdr>
            <w:top w:val="none" w:sz="0" w:space="0" w:color="auto"/>
            <w:left w:val="none" w:sz="0" w:space="0" w:color="auto"/>
            <w:bottom w:val="none" w:sz="0" w:space="0" w:color="auto"/>
            <w:right w:val="none" w:sz="0" w:space="0" w:color="auto"/>
          </w:divBdr>
        </w:div>
        <w:div w:id="957570046">
          <w:marLeft w:val="0"/>
          <w:marRight w:val="0"/>
          <w:marTop w:val="0"/>
          <w:marBottom w:val="0"/>
          <w:divBdr>
            <w:top w:val="none" w:sz="0" w:space="0" w:color="auto"/>
            <w:left w:val="none" w:sz="0" w:space="0" w:color="auto"/>
            <w:bottom w:val="none" w:sz="0" w:space="0" w:color="auto"/>
            <w:right w:val="none" w:sz="0" w:space="0" w:color="auto"/>
          </w:divBdr>
        </w:div>
        <w:div w:id="971249026">
          <w:marLeft w:val="0"/>
          <w:marRight w:val="0"/>
          <w:marTop w:val="0"/>
          <w:marBottom w:val="0"/>
          <w:divBdr>
            <w:top w:val="none" w:sz="0" w:space="0" w:color="auto"/>
            <w:left w:val="none" w:sz="0" w:space="0" w:color="auto"/>
            <w:bottom w:val="none" w:sz="0" w:space="0" w:color="auto"/>
            <w:right w:val="none" w:sz="0" w:space="0" w:color="auto"/>
          </w:divBdr>
        </w:div>
        <w:div w:id="1233127830">
          <w:marLeft w:val="0"/>
          <w:marRight w:val="0"/>
          <w:marTop w:val="0"/>
          <w:marBottom w:val="0"/>
          <w:divBdr>
            <w:top w:val="none" w:sz="0" w:space="0" w:color="auto"/>
            <w:left w:val="none" w:sz="0" w:space="0" w:color="auto"/>
            <w:bottom w:val="none" w:sz="0" w:space="0" w:color="auto"/>
            <w:right w:val="none" w:sz="0" w:space="0" w:color="auto"/>
          </w:divBdr>
        </w:div>
        <w:div w:id="1254628170">
          <w:marLeft w:val="0"/>
          <w:marRight w:val="0"/>
          <w:marTop w:val="0"/>
          <w:marBottom w:val="0"/>
          <w:divBdr>
            <w:top w:val="none" w:sz="0" w:space="0" w:color="auto"/>
            <w:left w:val="none" w:sz="0" w:space="0" w:color="auto"/>
            <w:bottom w:val="none" w:sz="0" w:space="0" w:color="auto"/>
            <w:right w:val="none" w:sz="0" w:space="0" w:color="auto"/>
          </w:divBdr>
        </w:div>
        <w:div w:id="1257977834">
          <w:marLeft w:val="0"/>
          <w:marRight w:val="0"/>
          <w:marTop w:val="0"/>
          <w:marBottom w:val="0"/>
          <w:divBdr>
            <w:top w:val="none" w:sz="0" w:space="0" w:color="auto"/>
            <w:left w:val="none" w:sz="0" w:space="0" w:color="auto"/>
            <w:bottom w:val="none" w:sz="0" w:space="0" w:color="auto"/>
            <w:right w:val="none" w:sz="0" w:space="0" w:color="auto"/>
          </w:divBdr>
        </w:div>
        <w:div w:id="1391734361">
          <w:marLeft w:val="0"/>
          <w:marRight w:val="0"/>
          <w:marTop w:val="0"/>
          <w:marBottom w:val="0"/>
          <w:divBdr>
            <w:top w:val="none" w:sz="0" w:space="0" w:color="auto"/>
            <w:left w:val="none" w:sz="0" w:space="0" w:color="auto"/>
            <w:bottom w:val="none" w:sz="0" w:space="0" w:color="auto"/>
            <w:right w:val="none" w:sz="0" w:space="0" w:color="auto"/>
          </w:divBdr>
        </w:div>
        <w:div w:id="1407024517">
          <w:marLeft w:val="0"/>
          <w:marRight w:val="0"/>
          <w:marTop w:val="0"/>
          <w:marBottom w:val="0"/>
          <w:divBdr>
            <w:top w:val="none" w:sz="0" w:space="0" w:color="auto"/>
            <w:left w:val="none" w:sz="0" w:space="0" w:color="auto"/>
            <w:bottom w:val="none" w:sz="0" w:space="0" w:color="auto"/>
            <w:right w:val="none" w:sz="0" w:space="0" w:color="auto"/>
          </w:divBdr>
        </w:div>
        <w:div w:id="1454327749">
          <w:marLeft w:val="0"/>
          <w:marRight w:val="0"/>
          <w:marTop w:val="0"/>
          <w:marBottom w:val="0"/>
          <w:divBdr>
            <w:top w:val="none" w:sz="0" w:space="0" w:color="auto"/>
            <w:left w:val="none" w:sz="0" w:space="0" w:color="auto"/>
            <w:bottom w:val="none" w:sz="0" w:space="0" w:color="auto"/>
            <w:right w:val="none" w:sz="0" w:space="0" w:color="auto"/>
          </w:divBdr>
        </w:div>
        <w:div w:id="1484348812">
          <w:marLeft w:val="0"/>
          <w:marRight w:val="0"/>
          <w:marTop w:val="0"/>
          <w:marBottom w:val="0"/>
          <w:divBdr>
            <w:top w:val="none" w:sz="0" w:space="0" w:color="auto"/>
            <w:left w:val="none" w:sz="0" w:space="0" w:color="auto"/>
            <w:bottom w:val="none" w:sz="0" w:space="0" w:color="auto"/>
            <w:right w:val="none" w:sz="0" w:space="0" w:color="auto"/>
          </w:divBdr>
        </w:div>
        <w:div w:id="1500198910">
          <w:marLeft w:val="0"/>
          <w:marRight w:val="0"/>
          <w:marTop w:val="0"/>
          <w:marBottom w:val="0"/>
          <w:divBdr>
            <w:top w:val="none" w:sz="0" w:space="0" w:color="auto"/>
            <w:left w:val="none" w:sz="0" w:space="0" w:color="auto"/>
            <w:bottom w:val="none" w:sz="0" w:space="0" w:color="auto"/>
            <w:right w:val="none" w:sz="0" w:space="0" w:color="auto"/>
          </w:divBdr>
        </w:div>
        <w:div w:id="1530411421">
          <w:marLeft w:val="0"/>
          <w:marRight w:val="0"/>
          <w:marTop w:val="0"/>
          <w:marBottom w:val="0"/>
          <w:divBdr>
            <w:top w:val="none" w:sz="0" w:space="0" w:color="auto"/>
            <w:left w:val="none" w:sz="0" w:space="0" w:color="auto"/>
            <w:bottom w:val="none" w:sz="0" w:space="0" w:color="auto"/>
            <w:right w:val="none" w:sz="0" w:space="0" w:color="auto"/>
          </w:divBdr>
        </w:div>
        <w:div w:id="1540166942">
          <w:marLeft w:val="0"/>
          <w:marRight w:val="0"/>
          <w:marTop w:val="0"/>
          <w:marBottom w:val="0"/>
          <w:divBdr>
            <w:top w:val="none" w:sz="0" w:space="0" w:color="auto"/>
            <w:left w:val="none" w:sz="0" w:space="0" w:color="auto"/>
            <w:bottom w:val="none" w:sz="0" w:space="0" w:color="auto"/>
            <w:right w:val="none" w:sz="0" w:space="0" w:color="auto"/>
          </w:divBdr>
        </w:div>
        <w:div w:id="1637568467">
          <w:marLeft w:val="0"/>
          <w:marRight w:val="0"/>
          <w:marTop w:val="0"/>
          <w:marBottom w:val="0"/>
          <w:divBdr>
            <w:top w:val="none" w:sz="0" w:space="0" w:color="auto"/>
            <w:left w:val="none" w:sz="0" w:space="0" w:color="auto"/>
            <w:bottom w:val="none" w:sz="0" w:space="0" w:color="auto"/>
            <w:right w:val="none" w:sz="0" w:space="0" w:color="auto"/>
          </w:divBdr>
        </w:div>
        <w:div w:id="1657759292">
          <w:marLeft w:val="0"/>
          <w:marRight w:val="0"/>
          <w:marTop w:val="0"/>
          <w:marBottom w:val="0"/>
          <w:divBdr>
            <w:top w:val="none" w:sz="0" w:space="0" w:color="auto"/>
            <w:left w:val="none" w:sz="0" w:space="0" w:color="auto"/>
            <w:bottom w:val="none" w:sz="0" w:space="0" w:color="auto"/>
            <w:right w:val="none" w:sz="0" w:space="0" w:color="auto"/>
          </w:divBdr>
        </w:div>
        <w:div w:id="1719549526">
          <w:marLeft w:val="0"/>
          <w:marRight w:val="0"/>
          <w:marTop w:val="0"/>
          <w:marBottom w:val="0"/>
          <w:divBdr>
            <w:top w:val="none" w:sz="0" w:space="0" w:color="auto"/>
            <w:left w:val="none" w:sz="0" w:space="0" w:color="auto"/>
            <w:bottom w:val="none" w:sz="0" w:space="0" w:color="auto"/>
            <w:right w:val="none" w:sz="0" w:space="0" w:color="auto"/>
          </w:divBdr>
        </w:div>
        <w:div w:id="1760634803">
          <w:marLeft w:val="0"/>
          <w:marRight w:val="0"/>
          <w:marTop w:val="0"/>
          <w:marBottom w:val="0"/>
          <w:divBdr>
            <w:top w:val="none" w:sz="0" w:space="0" w:color="auto"/>
            <w:left w:val="none" w:sz="0" w:space="0" w:color="auto"/>
            <w:bottom w:val="none" w:sz="0" w:space="0" w:color="auto"/>
            <w:right w:val="none" w:sz="0" w:space="0" w:color="auto"/>
          </w:divBdr>
        </w:div>
        <w:div w:id="1816603064">
          <w:marLeft w:val="0"/>
          <w:marRight w:val="0"/>
          <w:marTop w:val="0"/>
          <w:marBottom w:val="0"/>
          <w:divBdr>
            <w:top w:val="none" w:sz="0" w:space="0" w:color="auto"/>
            <w:left w:val="none" w:sz="0" w:space="0" w:color="auto"/>
            <w:bottom w:val="none" w:sz="0" w:space="0" w:color="auto"/>
            <w:right w:val="none" w:sz="0" w:space="0" w:color="auto"/>
          </w:divBdr>
        </w:div>
        <w:div w:id="1932162267">
          <w:marLeft w:val="0"/>
          <w:marRight w:val="0"/>
          <w:marTop w:val="0"/>
          <w:marBottom w:val="0"/>
          <w:divBdr>
            <w:top w:val="none" w:sz="0" w:space="0" w:color="auto"/>
            <w:left w:val="none" w:sz="0" w:space="0" w:color="auto"/>
            <w:bottom w:val="none" w:sz="0" w:space="0" w:color="auto"/>
            <w:right w:val="none" w:sz="0" w:space="0" w:color="auto"/>
          </w:divBdr>
        </w:div>
        <w:div w:id="1997606484">
          <w:marLeft w:val="0"/>
          <w:marRight w:val="0"/>
          <w:marTop w:val="0"/>
          <w:marBottom w:val="0"/>
          <w:divBdr>
            <w:top w:val="none" w:sz="0" w:space="0" w:color="auto"/>
            <w:left w:val="none" w:sz="0" w:space="0" w:color="auto"/>
            <w:bottom w:val="none" w:sz="0" w:space="0" w:color="auto"/>
            <w:right w:val="none" w:sz="0" w:space="0" w:color="auto"/>
          </w:divBdr>
        </w:div>
        <w:div w:id="2097507465">
          <w:marLeft w:val="0"/>
          <w:marRight w:val="0"/>
          <w:marTop w:val="0"/>
          <w:marBottom w:val="0"/>
          <w:divBdr>
            <w:top w:val="none" w:sz="0" w:space="0" w:color="auto"/>
            <w:left w:val="none" w:sz="0" w:space="0" w:color="auto"/>
            <w:bottom w:val="none" w:sz="0" w:space="0" w:color="auto"/>
            <w:right w:val="none" w:sz="0" w:space="0" w:color="auto"/>
          </w:divBdr>
        </w:div>
        <w:div w:id="2110588368">
          <w:marLeft w:val="0"/>
          <w:marRight w:val="0"/>
          <w:marTop w:val="0"/>
          <w:marBottom w:val="0"/>
          <w:divBdr>
            <w:top w:val="none" w:sz="0" w:space="0" w:color="auto"/>
            <w:left w:val="none" w:sz="0" w:space="0" w:color="auto"/>
            <w:bottom w:val="none" w:sz="0" w:space="0" w:color="auto"/>
            <w:right w:val="none" w:sz="0" w:space="0" w:color="auto"/>
          </w:divBdr>
        </w:div>
        <w:div w:id="2119328854">
          <w:marLeft w:val="0"/>
          <w:marRight w:val="0"/>
          <w:marTop w:val="0"/>
          <w:marBottom w:val="0"/>
          <w:divBdr>
            <w:top w:val="none" w:sz="0" w:space="0" w:color="auto"/>
            <w:left w:val="none" w:sz="0" w:space="0" w:color="auto"/>
            <w:bottom w:val="none" w:sz="0" w:space="0" w:color="auto"/>
            <w:right w:val="none" w:sz="0" w:space="0" w:color="auto"/>
          </w:divBdr>
        </w:div>
      </w:divsChild>
    </w:div>
    <w:div w:id="495342468">
      <w:bodyDiv w:val="1"/>
      <w:marLeft w:val="0"/>
      <w:marRight w:val="0"/>
      <w:marTop w:val="0"/>
      <w:marBottom w:val="0"/>
      <w:divBdr>
        <w:top w:val="none" w:sz="0" w:space="0" w:color="auto"/>
        <w:left w:val="none" w:sz="0" w:space="0" w:color="auto"/>
        <w:bottom w:val="none" w:sz="0" w:space="0" w:color="auto"/>
        <w:right w:val="none" w:sz="0" w:space="0" w:color="auto"/>
      </w:divBdr>
    </w:div>
    <w:div w:id="579945661">
      <w:bodyDiv w:val="1"/>
      <w:marLeft w:val="0"/>
      <w:marRight w:val="0"/>
      <w:marTop w:val="0"/>
      <w:marBottom w:val="0"/>
      <w:divBdr>
        <w:top w:val="none" w:sz="0" w:space="0" w:color="auto"/>
        <w:left w:val="none" w:sz="0" w:space="0" w:color="auto"/>
        <w:bottom w:val="none" w:sz="0" w:space="0" w:color="auto"/>
        <w:right w:val="none" w:sz="0" w:space="0" w:color="auto"/>
      </w:divBdr>
      <w:divsChild>
        <w:div w:id="413940381">
          <w:marLeft w:val="0"/>
          <w:marRight w:val="0"/>
          <w:marTop w:val="0"/>
          <w:marBottom w:val="0"/>
          <w:divBdr>
            <w:top w:val="none" w:sz="0" w:space="0" w:color="auto"/>
            <w:left w:val="none" w:sz="0" w:space="0" w:color="auto"/>
            <w:bottom w:val="none" w:sz="0" w:space="0" w:color="auto"/>
            <w:right w:val="none" w:sz="0" w:space="0" w:color="auto"/>
          </w:divBdr>
        </w:div>
        <w:div w:id="1671639570">
          <w:marLeft w:val="0"/>
          <w:marRight w:val="0"/>
          <w:marTop w:val="0"/>
          <w:marBottom w:val="0"/>
          <w:divBdr>
            <w:top w:val="none" w:sz="0" w:space="0" w:color="auto"/>
            <w:left w:val="none" w:sz="0" w:space="0" w:color="auto"/>
            <w:bottom w:val="none" w:sz="0" w:space="0" w:color="auto"/>
            <w:right w:val="none" w:sz="0" w:space="0" w:color="auto"/>
          </w:divBdr>
        </w:div>
        <w:div w:id="1740980606">
          <w:marLeft w:val="0"/>
          <w:marRight w:val="0"/>
          <w:marTop w:val="0"/>
          <w:marBottom w:val="0"/>
          <w:divBdr>
            <w:top w:val="none" w:sz="0" w:space="0" w:color="auto"/>
            <w:left w:val="none" w:sz="0" w:space="0" w:color="auto"/>
            <w:bottom w:val="none" w:sz="0" w:space="0" w:color="auto"/>
            <w:right w:val="none" w:sz="0" w:space="0" w:color="auto"/>
          </w:divBdr>
        </w:div>
      </w:divsChild>
    </w:div>
    <w:div w:id="989793143">
      <w:bodyDiv w:val="1"/>
      <w:marLeft w:val="0"/>
      <w:marRight w:val="0"/>
      <w:marTop w:val="0"/>
      <w:marBottom w:val="0"/>
      <w:divBdr>
        <w:top w:val="none" w:sz="0" w:space="0" w:color="auto"/>
        <w:left w:val="none" w:sz="0" w:space="0" w:color="auto"/>
        <w:bottom w:val="none" w:sz="0" w:space="0" w:color="auto"/>
        <w:right w:val="none" w:sz="0" w:space="0" w:color="auto"/>
      </w:divBdr>
      <w:divsChild>
        <w:div w:id="1728841101">
          <w:marLeft w:val="0"/>
          <w:marRight w:val="0"/>
          <w:marTop w:val="0"/>
          <w:marBottom w:val="0"/>
          <w:divBdr>
            <w:top w:val="none" w:sz="0" w:space="0" w:color="auto"/>
            <w:left w:val="none" w:sz="0" w:space="0" w:color="auto"/>
            <w:bottom w:val="none" w:sz="0" w:space="0" w:color="auto"/>
            <w:right w:val="none" w:sz="0" w:space="0" w:color="auto"/>
          </w:divBdr>
        </w:div>
        <w:div w:id="2121796006">
          <w:marLeft w:val="0"/>
          <w:marRight w:val="0"/>
          <w:marTop w:val="0"/>
          <w:marBottom w:val="0"/>
          <w:divBdr>
            <w:top w:val="none" w:sz="0" w:space="0" w:color="auto"/>
            <w:left w:val="none" w:sz="0" w:space="0" w:color="auto"/>
            <w:bottom w:val="none" w:sz="0" w:space="0" w:color="auto"/>
            <w:right w:val="none" w:sz="0" w:space="0" w:color="auto"/>
          </w:divBdr>
        </w:div>
      </w:divsChild>
    </w:div>
    <w:div w:id="1077634772">
      <w:bodyDiv w:val="1"/>
      <w:marLeft w:val="0"/>
      <w:marRight w:val="0"/>
      <w:marTop w:val="0"/>
      <w:marBottom w:val="0"/>
      <w:divBdr>
        <w:top w:val="none" w:sz="0" w:space="0" w:color="auto"/>
        <w:left w:val="none" w:sz="0" w:space="0" w:color="auto"/>
        <w:bottom w:val="none" w:sz="0" w:space="0" w:color="auto"/>
        <w:right w:val="none" w:sz="0" w:space="0" w:color="auto"/>
      </w:divBdr>
    </w:div>
    <w:div w:id="1097483585">
      <w:bodyDiv w:val="1"/>
      <w:marLeft w:val="0"/>
      <w:marRight w:val="0"/>
      <w:marTop w:val="0"/>
      <w:marBottom w:val="0"/>
      <w:divBdr>
        <w:top w:val="none" w:sz="0" w:space="0" w:color="auto"/>
        <w:left w:val="none" w:sz="0" w:space="0" w:color="auto"/>
        <w:bottom w:val="none" w:sz="0" w:space="0" w:color="auto"/>
        <w:right w:val="none" w:sz="0" w:space="0" w:color="auto"/>
      </w:divBdr>
    </w:div>
    <w:div w:id="1128470908">
      <w:bodyDiv w:val="1"/>
      <w:marLeft w:val="0"/>
      <w:marRight w:val="0"/>
      <w:marTop w:val="0"/>
      <w:marBottom w:val="0"/>
      <w:divBdr>
        <w:top w:val="none" w:sz="0" w:space="0" w:color="auto"/>
        <w:left w:val="none" w:sz="0" w:space="0" w:color="auto"/>
        <w:bottom w:val="none" w:sz="0" w:space="0" w:color="auto"/>
        <w:right w:val="none" w:sz="0" w:space="0" w:color="auto"/>
      </w:divBdr>
    </w:div>
    <w:div w:id="1172449723">
      <w:bodyDiv w:val="1"/>
      <w:marLeft w:val="0"/>
      <w:marRight w:val="0"/>
      <w:marTop w:val="0"/>
      <w:marBottom w:val="0"/>
      <w:divBdr>
        <w:top w:val="none" w:sz="0" w:space="0" w:color="auto"/>
        <w:left w:val="none" w:sz="0" w:space="0" w:color="auto"/>
        <w:bottom w:val="none" w:sz="0" w:space="0" w:color="auto"/>
        <w:right w:val="none" w:sz="0" w:space="0" w:color="auto"/>
      </w:divBdr>
    </w:div>
    <w:div w:id="1435049702">
      <w:bodyDiv w:val="1"/>
      <w:marLeft w:val="0"/>
      <w:marRight w:val="0"/>
      <w:marTop w:val="0"/>
      <w:marBottom w:val="0"/>
      <w:divBdr>
        <w:top w:val="none" w:sz="0" w:space="0" w:color="auto"/>
        <w:left w:val="none" w:sz="0" w:space="0" w:color="auto"/>
        <w:bottom w:val="none" w:sz="0" w:space="0" w:color="auto"/>
        <w:right w:val="none" w:sz="0" w:space="0" w:color="auto"/>
      </w:divBdr>
    </w:div>
    <w:div w:id="1517649467">
      <w:bodyDiv w:val="1"/>
      <w:marLeft w:val="0"/>
      <w:marRight w:val="0"/>
      <w:marTop w:val="0"/>
      <w:marBottom w:val="0"/>
      <w:divBdr>
        <w:top w:val="none" w:sz="0" w:space="0" w:color="auto"/>
        <w:left w:val="none" w:sz="0" w:space="0" w:color="auto"/>
        <w:bottom w:val="none" w:sz="0" w:space="0" w:color="auto"/>
        <w:right w:val="none" w:sz="0" w:space="0" w:color="auto"/>
      </w:divBdr>
    </w:div>
    <w:div w:id="1555968457">
      <w:bodyDiv w:val="1"/>
      <w:marLeft w:val="0"/>
      <w:marRight w:val="0"/>
      <w:marTop w:val="0"/>
      <w:marBottom w:val="0"/>
      <w:divBdr>
        <w:top w:val="none" w:sz="0" w:space="0" w:color="auto"/>
        <w:left w:val="none" w:sz="0" w:space="0" w:color="auto"/>
        <w:bottom w:val="none" w:sz="0" w:space="0" w:color="auto"/>
        <w:right w:val="none" w:sz="0" w:space="0" w:color="auto"/>
      </w:divBdr>
    </w:div>
    <w:div w:id="1572740573">
      <w:bodyDiv w:val="1"/>
      <w:marLeft w:val="0"/>
      <w:marRight w:val="0"/>
      <w:marTop w:val="0"/>
      <w:marBottom w:val="0"/>
      <w:divBdr>
        <w:top w:val="none" w:sz="0" w:space="0" w:color="auto"/>
        <w:left w:val="none" w:sz="0" w:space="0" w:color="auto"/>
        <w:bottom w:val="none" w:sz="0" w:space="0" w:color="auto"/>
        <w:right w:val="none" w:sz="0" w:space="0" w:color="auto"/>
      </w:divBdr>
    </w:div>
    <w:div w:id="1811900674">
      <w:bodyDiv w:val="1"/>
      <w:marLeft w:val="0"/>
      <w:marRight w:val="0"/>
      <w:marTop w:val="0"/>
      <w:marBottom w:val="0"/>
      <w:divBdr>
        <w:top w:val="none" w:sz="0" w:space="0" w:color="auto"/>
        <w:left w:val="none" w:sz="0" w:space="0" w:color="auto"/>
        <w:bottom w:val="none" w:sz="0" w:space="0" w:color="auto"/>
        <w:right w:val="none" w:sz="0" w:space="0" w:color="auto"/>
      </w:divBdr>
    </w:div>
    <w:div w:id="200411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svenskhandel.se/rapporter/svensk-handels-hallbarhetsundersokning-2023-2024" TargetMode="External"/><Relationship Id="rId2" Type="http://schemas.openxmlformats.org/officeDocument/2006/relationships/hyperlink" Target="https://gs1.se/esg/marknadsundersokning-hur-redo-ar-sveriges-foretag/" TargetMode="External"/><Relationship Id="rId1" Type="http://schemas.openxmlformats.org/officeDocument/2006/relationships/hyperlink" Target="https://trace4value.se/subproject/trust4value-policy-development-for-sustainable-industry/" TargetMode="External"/><Relationship Id="rId4" Type="http://schemas.openxmlformats.org/officeDocument/2006/relationships/hyperlink" Target="https://www.ri.se/sv/vad-vi-gor/projekt/chemical-safety-to-support-circular-economy-ch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Chalmers Industriteknik">
      <a:dk1>
        <a:sysClr val="windowText" lastClr="000000"/>
      </a:dk1>
      <a:lt1>
        <a:sysClr val="window" lastClr="FFFFFF"/>
      </a:lt1>
      <a:dk2>
        <a:srgbClr val="332F42"/>
      </a:dk2>
      <a:lt2>
        <a:srgbClr val="E6E6E6"/>
      </a:lt2>
      <a:accent1>
        <a:srgbClr val="440099"/>
      </a:accent1>
      <a:accent2>
        <a:srgbClr val="32B4B7"/>
      </a:accent2>
      <a:accent3>
        <a:srgbClr val="356CC4"/>
      </a:accent3>
      <a:accent4>
        <a:srgbClr val="853AA5"/>
      </a:accent4>
      <a:accent5>
        <a:srgbClr val="CC3399"/>
      </a:accent5>
      <a:accent6>
        <a:srgbClr val="E24B65"/>
      </a:accent6>
      <a:hlink>
        <a:srgbClr val="356CC4"/>
      </a:hlink>
      <a:folHlink>
        <a:srgbClr val="853AA5"/>
      </a:folHlink>
    </a:clrScheme>
    <a:fontScheme name="Chalmers Industritekni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d2b57-1244-4db2-89f4-dce4ca1c3c4b" xsi:nil="true"/>
    <lcf76f155ced4ddcb4097134ff3c332f xmlns="54805fe3-d404-46bd-b26a-cae6f639f6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803F17606E694CA4B02627EA7BDCC8" ma:contentTypeVersion="15" ma:contentTypeDescription="Create a new document." ma:contentTypeScope="" ma:versionID="6da651660f7c52b79d63a3a67b95d818">
  <xsd:schema xmlns:xsd="http://www.w3.org/2001/XMLSchema" xmlns:xs="http://www.w3.org/2001/XMLSchema" xmlns:p="http://schemas.microsoft.com/office/2006/metadata/properties" xmlns:ns2="54805fe3-d404-46bd-b26a-cae6f639f66f" xmlns:ns3="7f8d2b57-1244-4db2-89f4-dce4ca1c3c4b" targetNamespace="http://schemas.microsoft.com/office/2006/metadata/properties" ma:root="true" ma:fieldsID="7d77298bab1f8f270ab6add40784f5ad" ns2:_="" ns3:_="">
    <xsd:import namespace="54805fe3-d404-46bd-b26a-cae6f639f66f"/>
    <xsd:import namespace="7f8d2b57-1244-4db2-89f4-dce4ca1c3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5fe3-d404-46bd-b26a-cae6f639f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73cd2f-ce6e-4ea0-afbc-30713b8969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d2b57-1244-4db2-89f4-dce4ca1c3c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07dc97-2708-41bb-84f9-d3f9b3da7e2d}" ma:internalName="TaxCatchAll" ma:showField="CatchAllData" ma:web="7f8d2b57-1244-4db2-89f4-dce4ca1c3c4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EFE2A-4E70-487C-B577-80A15530C232}">
  <ds:schemaRefs>
    <ds:schemaRef ds:uri="http://schemas.microsoft.com/office/2006/metadata/properties"/>
    <ds:schemaRef ds:uri="7f8d2b57-1244-4db2-89f4-dce4ca1c3c4b"/>
    <ds:schemaRef ds:uri="http://purl.org/dc/terms/"/>
    <ds:schemaRef ds:uri="54805fe3-d404-46bd-b26a-cae6f639f66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07DBC77-A751-8A4D-8A15-245358B69FEA}">
  <ds:schemaRefs>
    <ds:schemaRef ds:uri="http://schemas.openxmlformats.org/officeDocument/2006/bibliography"/>
  </ds:schemaRefs>
</ds:datastoreItem>
</file>

<file path=customXml/itemProps3.xml><?xml version="1.0" encoding="utf-8"?>
<ds:datastoreItem xmlns:ds="http://schemas.openxmlformats.org/officeDocument/2006/customXml" ds:itemID="{9AE740F7-4C63-47BC-AA9E-EEDF302C6CD1}">
  <ds:schemaRefs>
    <ds:schemaRef ds:uri="http://schemas.microsoft.com/sharepoint/v3/contenttype/forms"/>
  </ds:schemaRefs>
</ds:datastoreItem>
</file>

<file path=customXml/itemProps4.xml><?xml version="1.0" encoding="utf-8"?>
<ds:datastoreItem xmlns:ds="http://schemas.openxmlformats.org/officeDocument/2006/customXml" ds:itemID="{6703976B-09D0-4FAE-8965-9E83F7236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5fe3-d404-46bd-b26a-cae6f639f66f"/>
    <ds:schemaRef ds:uri="7f8d2b57-1244-4db2-89f4-dce4ca1c3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4889</Words>
  <Characters>27871</Characters>
  <Application>Microsoft Office Word</Application>
  <DocSecurity>0</DocSecurity>
  <Lines>232</Lines>
  <Paragraphs>65</Paragraphs>
  <ScaleCrop>false</ScaleCrop>
  <Manager/>
  <Company/>
  <LinksUpToDate>false</LinksUpToDate>
  <CharactersWithSpaces>32695</CharactersWithSpaces>
  <SharedDoc>false</SharedDoc>
  <HyperlinkBase/>
  <HLinks>
    <vt:vector size="186" baseType="variant">
      <vt:variant>
        <vt:i4>1638452</vt:i4>
      </vt:variant>
      <vt:variant>
        <vt:i4>158</vt:i4>
      </vt:variant>
      <vt:variant>
        <vt:i4>0</vt:i4>
      </vt:variant>
      <vt:variant>
        <vt:i4>5</vt:i4>
      </vt:variant>
      <vt:variant>
        <vt:lpwstr/>
      </vt:variant>
      <vt:variant>
        <vt:lpwstr>_Toc184210041</vt:lpwstr>
      </vt:variant>
      <vt:variant>
        <vt:i4>1638452</vt:i4>
      </vt:variant>
      <vt:variant>
        <vt:i4>152</vt:i4>
      </vt:variant>
      <vt:variant>
        <vt:i4>0</vt:i4>
      </vt:variant>
      <vt:variant>
        <vt:i4>5</vt:i4>
      </vt:variant>
      <vt:variant>
        <vt:lpwstr/>
      </vt:variant>
      <vt:variant>
        <vt:lpwstr>_Toc184210040</vt:lpwstr>
      </vt:variant>
      <vt:variant>
        <vt:i4>1966132</vt:i4>
      </vt:variant>
      <vt:variant>
        <vt:i4>146</vt:i4>
      </vt:variant>
      <vt:variant>
        <vt:i4>0</vt:i4>
      </vt:variant>
      <vt:variant>
        <vt:i4>5</vt:i4>
      </vt:variant>
      <vt:variant>
        <vt:lpwstr/>
      </vt:variant>
      <vt:variant>
        <vt:lpwstr>_Toc184210039</vt:lpwstr>
      </vt:variant>
      <vt:variant>
        <vt:i4>1966132</vt:i4>
      </vt:variant>
      <vt:variant>
        <vt:i4>140</vt:i4>
      </vt:variant>
      <vt:variant>
        <vt:i4>0</vt:i4>
      </vt:variant>
      <vt:variant>
        <vt:i4>5</vt:i4>
      </vt:variant>
      <vt:variant>
        <vt:lpwstr/>
      </vt:variant>
      <vt:variant>
        <vt:lpwstr>_Toc184210038</vt:lpwstr>
      </vt:variant>
      <vt:variant>
        <vt:i4>1966132</vt:i4>
      </vt:variant>
      <vt:variant>
        <vt:i4>134</vt:i4>
      </vt:variant>
      <vt:variant>
        <vt:i4>0</vt:i4>
      </vt:variant>
      <vt:variant>
        <vt:i4>5</vt:i4>
      </vt:variant>
      <vt:variant>
        <vt:lpwstr/>
      </vt:variant>
      <vt:variant>
        <vt:lpwstr>_Toc184210037</vt:lpwstr>
      </vt:variant>
      <vt:variant>
        <vt:i4>1966132</vt:i4>
      </vt:variant>
      <vt:variant>
        <vt:i4>128</vt:i4>
      </vt:variant>
      <vt:variant>
        <vt:i4>0</vt:i4>
      </vt:variant>
      <vt:variant>
        <vt:i4>5</vt:i4>
      </vt:variant>
      <vt:variant>
        <vt:lpwstr/>
      </vt:variant>
      <vt:variant>
        <vt:lpwstr>_Toc184210036</vt:lpwstr>
      </vt:variant>
      <vt:variant>
        <vt:i4>1966132</vt:i4>
      </vt:variant>
      <vt:variant>
        <vt:i4>122</vt:i4>
      </vt:variant>
      <vt:variant>
        <vt:i4>0</vt:i4>
      </vt:variant>
      <vt:variant>
        <vt:i4>5</vt:i4>
      </vt:variant>
      <vt:variant>
        <vt:lpwstr/>
      </vt:variant>
      <vt:variant>
        <vt:lpwstr>_Toc184210035</vt:lpwstr>
      </vt:variant>
      <vt:variant>
        <vt:i4>1966132</vt:i4>
      </vt:variant>
      <vt:variant>
        <vt:i4>116</vt:i4>
      </vt:variant>
      <vt:variant>
        <vt:i4>0</vt:i4>
      </vt:variant>
      <vt:variant>
        <vt:i4>5</vt:i4>
      </vt:variant>
      <vt:variant>
        <vt:lpwstr/>
      </vt:variant>
      <vt:variant>
        <vt:lpwstr>_Toc184210034</vt:lpwstr>
      </vt:variant>
      <vt:variant>
        <vt:i4>1966132</vt:i4>
      </vt:variant>
      <vt:variant>
        <vt:i4>110</vt:i4>
      </vt:variant>
      <vt:variant>
        <vt:i4>0</vt:i4>
      </vt:variant>
      <vt:variant>
        <vt:i4>5</vt:i4>
      </vt:variant>
      <vt:variant>
        <vt:lpwstr/>
      </vt:variant>
      <vt:variant>
        <vt:lpwstr>_Toc184210033</vt:lpwstr>
      </vt:variant>
      <vt:variant>
        <vt:i4>1966132</vt:i4>
      </vt:variant>
      <vt:variant>
        <vt:i4>104</vt:i4>
      </vt:variant>
      <vt:variant>
        <vt:i4>0</vt:i4>
      </vt:variant>
      <vt:variant>
        <vt:i4>5</vt:i4>
      </vt:variant>
      <vt:variant>
        <vt:lpwstr/>
      </vt:variant>
      <vt:variant>
        <vt:lpwstr>_Toc184210032</vt:lpwstr>
      </vt:variant>
      <vt:variant>
        <vt:i4>1966132</vt:i4>
      </vt:variant>
      <vt:variant>
        <vt:i4>98</vt:i4>
      </vt:variant>
      <vt:variant>
        <vt:i4>0</vt:i4>
      </vt:variant>
      <vt:variant>
        <vt:i4>5</vt:i4>
      </vt:variant>
      <vt:variant>
        <vt:lpwstr/>
      </vt:variant>
      <vt:variant>
        <vt:lpwstr>_Toc184210031</vt:lpwstr>
      </vt:variant>
      <vt:variant>
        <vt:i4>1966132</vt:i4>
      </vt:variant>
      <vt:variant>
        <vt:i4>92</vt:i4>
      </vt:variant>
      <vt:variant>
        <vt:i4>0</vt:i4>
      </vt:variant>
      <vt:variant>
        <vt:i4>5</vt:i4>
      </vt:variant>
      <vt:variant>
        <vt:lpwstr/>
      </vt:variant>
      <vt:variant>
        <vt:lpwstr>_Toc184210030</vt:lpwstr>
      </vt:variant>
      <vt:variant>
        <vt:i4>2031668</vt:i4>
      </vt:variant>
      <vt:variant>
        <vt:i4>86</vt:i4>
      </vt:variant>
      <vt:variant>
        <vt:i4>0</vt:i4>
      </vt:variant>
      <vt:variant>
        <vt:i4>5</vt:i4>
      </vt:variant>
      <vt:variant>
        <vt:lpwstr/>
      </vt:variant>
      <vt:variant>
        <vt:lpwstr>_Toc184210029</vt:lpwstr>
      </vt:variant>
      <vt:variant>
        <vt:i4>2031668</vt:i4>
      </vt:variant>
      <vt:variant>
        <vt:i4>80</vt:i4>
      </vt:variant>
      <vt:variant>
        <vt:i4>0</vt:i4>
      </vt:variant>
      <vt:variant>
        <vt:i4>5</vt:i4>
      </vt:variant>
      <vt:variant>
        <vt:lpwstr/>
      </vt:variant>
      <vt:variant>
        <vt:lpwstr>_Toc184210028</vt:lpwstr>
      </vt:variant>
      <vt:variant>
        <vt:i4>2031668</vt:i4>
      </vt:variant>
      <vt:variant>
        <vt:i4>74</vt:i4>
      </vt:variant>
      <vt:variant>
        <vt:i4>0</vt:i4>
      </vt:variant>
      <vt:variant>
        <vt:i4>5</vt:i4>
      </vt:variant>
      <vt:variant>
        <vt:lpwstr/>
      </vt:variant>
      <vt:variant>
        <vt:lpwstr>_Toc184210027</vt:lpwstr>
      </vt:variant>
      <vt:variant>
        <vt:i4>2031668</vt:i4>
      </vt:variant>
      <vt:variant>
        <vt:i4>68</vt:i4>
      </vt:variant>
      <vt:variant>
        <vt:i4>0</vt:i4>
      </vt:variant>
      <vt:variant>
        <vt:i4>5</vt:i4>
      </vt:variant>
      <vt:variant>
        <vt:lpwstr/>
      </vt:variant>
      <vt:variant>
        <vt:lpwstr>_Toc184210026</vt:lpwstr>
      </vt:variant>
      <vt:variant>
        <vt:i4>2031668</vt:i4>
      </vt:variant>
      <vt:variant>
        <vt:i4>62</vt:i4>
      </vt:variant>
      <vt:variant>
        <vt:i4>0</vt:i4>
      </vt:variant>
      <vt:variant>
        <vt:i4>5</vt:i4>
      </vt:variant>
      <vt:variant>
        <vt:lpwstr/>
      </vt:variant>
      <vt:variant>
        <vt:lpwstr>_Toc184210025</vt:lpwstr>
      </vt:variant>
      <vt:variant>
        <vt:i4>2031668</vt:i4>
      </vt:variant>
      <vt:variant>
        <vt:i4>56</vt:i4>
      </vt:variant>
      <vt:variant>
        <vt:i4>0</vt:i4>
      </vt:variant>
      <vt:variant>
        <vt:i4>5</vt:i4>
      </vt:variant>
      <vt:variant>
        <vt:lpwstr/>
      </vt:variant>
      <vt:variant>
        <vt:lpwstr>_Toc184210024</vt:lpwstr>
      </vt:variant>
      <vt:variant>
        <vt:i4>2031668</vt:i4>
      </vt:variant>
      <vt:variant>
        <vt:i4>50</vt:i4>
      </vt:variant>
      <vt:variant>
        <vt:i4>0</vt:i4>
      </vt:variant>
      <vt:variant>
        <vt:i4>5</vt:i4>
      </vt:variant>
      <vt:variant>
        <vt:lpwstr/>
      </vt:variant>
      <vt:variant>
        <vt:lpwstr>_Toc184210023</vt:lpwstr>
      </vt:variant>
      <vt:variant>
        <vt:i4>2031668</vt:i4>
      </vt:variant>
      <vt:variant>
        <vt:i4>44</vt:i4>
      </vt:variant>
      <vt:variant>
        <vt:i4>0</vt:i4>
      </vt:variant>
      <vt:variant>
        <vt:i4>5</vt:i4>
      </vt:variant>
      <vt:variant>
        <vt:lpwstr/>
      </vt:variant>
      <vt:variant>
        <vt:lpwstr>_Toc184210022</vt:lpwstr>
      </vt:variant>
      <vt:variant>
        <vt:i4>2031668</vt:i4>
      </vt:variant>
      <vt:variant>
        <vt:i4>38</vt:i4>
      </vt:variant>
      <vt:variant>
        <vt:i4>0</vt:i4>
      </vt:variant>
      <vt:variant>
        <vt:i4>5</vt:i4>
      </vt:variant>
      <vt:variant>
        <vt:lpwstr/>
      </vt:variant>
      <vt:variant>
        <vt:lpwstr>_Toc184210021</vt:lpwstr>
      </vt:variant>
      <vt:variant>
        <vt:i4>2031668</vt:i4>
      </vt:variant>
      <vt:variant>
        <vt:i4>32</vt:i4>
      </vt:variant>
      <vt:variant>
        <vt:i4>0</vt:i4>
      </vt:variant>
      <vt:variant>
        <vt:i4>5</vt:i4>
      </vt:variant>
      <vt:variant>
        <vt:lpwstr/>
      </vt:variant>
      <vt:variant>
        <vt:lpwstr>_Toc184210020</vt:lpwstr>
      </vt:variant>
      <vt:variant>
        <vt:i4>1835060</vt:i4>
      </vt:variant>
      <vt:variant>
        <vt:i4>26</vt:i4>
      </vt:variant>
      <vt:variant>
        <vt:i4>0</vt:i4>
      </vt:variant>
      <vt:variant>
        <vt:i4>5</vt:i4>
      </vt:variant>
      <vt:variant>
        <vt:lpwstr/>
      </vt:variant>
      <vt:variant>
        <vt:lpwstr>_Toc184210019</vt:lpwstr>
      </vt:variant>
      <vt:variant>
        <vt:i4>1835060</vt:i4>
      </vt:variant>
      <vt:variant>
        <vt:i4>20</vt:i4>
      </vt:variant>
      <vt:variant>
        <vt:i4>0</vt:i4>
      </vt:variant>
      <vt:variant>
        <vt:i4>5</vt:i4>
      </vt:variant>
      <vt:variant>
        <vt:lpwstr/>
      </vt:variant>
      <vt:variant>
        <vt:lpwstr>_Toc184210018</vt:lpwstr>
      </vt:variant>
      <vt:variant>
        <vt:i4>1835060</vt:i4>
      </vt:variant>
      <vt:variant>
        <vt:i4>14</vt:i4>
      </vt:variant>
      <vt:variant>
        <vt:i4>0</vt:i4>
      </vt:variant>
      <vt:variant>
        <vt:i4>5</vt:i4>
      </vt:variant>
      <vt:variant>
        <vt:lpwstr/>
      </vt:variant>
      <vt:variant>
        <vt:lpwstr>_Toc184210017</vt:lpwstr>
      </vt:variant>
      <vt:variant>
        <vt:i4>1835060</vt:i4>
      </vt:variant>
      <vt:variant>
        <vt:i4>8</vt:i4>
      </vt:variant>
      <vt:variant>
        <vt:i4>0</vt:i4>
      </vt:variant>
      <vt:variant>
        <vt:i4>5</vt:i4>
      </vt:variant>
      <vt:variant>
        <vt:lpwstr/>
      </vt:variant>
      <vt:variant>
        <vt:lpwstr>_Toc184210016</vt:lpwstr>
      </vt:variant>
      <vt:variant>
        <vt:i4>1835060</vt:i4>
      </vt:variant>
      <vt:variant>
        <vt:i4>2</vt:i4>
      </vt:variant>
      <vt:variant>
        <vt:i4>0</vt:i4>
      </vt:variant>
      <vt:variant>
        <vt:i4>5</vt:i4>
      </vt:variant>
      <vt:variant>
        <vt:lpwstr/>
      </vt:variant>
      <vt:variant>
        <vt:lpwstr>_Toc184210015</vt:lpwstr>
      </vt:variant>
      <vt:variant>
        <vt:i4>1114184</vt:i4>
      </vt:variant>
      <vt:variant>
        <vt:i4>9</vt:i4>
      </vt:variant>
      <vt:variant>
        <vt:i4>0</vt:i4>
      </vt:variant>
      <vt:variant>
        <vt:i4>5</vt:i4>
      </vt:variant>
      <vt:variant>
        <vt:lpwstr>https://www.ri.se/sv/vad-vi-gor/projekt/chemical-safety-to-support-circular-economy-chess</vt:lpwstr>
      </vt:variant>
      <vt:variant>
        <vt:lpwstr/>
      </vt:variant>
      <vt:variant>
        <vt:i4>7471160</vt:i4>
      </vt:variant>
      <vt:variant>
        <vt:i4>6</vt:i4>
      </vt:variant>
      <vt:variant>
        <vt:i4>0</vt:i4>
      </vt:variant>
      <vt:variant>
        <vt:i4>5</vt:i4>
      </vt:variant>
      <vt:variant>
        <vt:lpwstr>https://www.svenskhandel.se/rapporter/svensk-handels-hallbarhetsundersokning-2023-2024</vt:lpwstr>
      </vt:variant>
      <vt:variant>
        <vt:lpwstr/>
      </vt:variant>
      <vt:variant>
        <vt:i4>1441820</vt:i4>
      </vt:variant>
      <vt:variant>
        <vt:i4>3</vt:i4>
      </vt:variant>
      <vt:variant>
        <vt:i4>0</vt:i4>
      </vt:variant>
      <vt:variant>
        <vt:i4>5</vt:i4>
      </vt:variant>
      <vt:variant>
        <vt:lpwstr>https://gs1.se/esg/marknadsundersokning-hur-redo-ar-sveriges-foretag/</vt:lpwstr>
      </vt:variant>
      <vt:variant>
        <vt:lpwstr/>
      </vt:variant>
      <vt:variant>
        <vt:i4>8192109</vt:i4>
      </vt:variant>
      <vt:variant>
        <vt:i4>0</vt:i4>
      </vt:variant>
      <vt:variant>
        <vt:i4>0</vt:i4>
      </vt:variant>
      <vt:variant>
        <vt:i4>5</vt:i4>
      </vt:variant>
      <vt:variant>
        <vt:lpwstr>https://trace4value.se/subproject/trust4value-policy-development-for-sustainable-industry/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dc:title>
  <dc:subject/>
  <dc:creator>Sophie Charpentier</dc:creator>
  <cp:keywords/>
  <dc:description/>
  <cp:lastModifiedBy>Sophie Charpentier</cp:lastModifiedBy>
  <cp:revision>122</cp:revision>
  <cp:lastPrinted>2024-12-05T13:30:00Z</cp:lastPrinted>
  <dcterms:created xsi:type="dcterms:W3CDTF">2024-11-22T05:57:00Z</dcterms:created>
  <dcterms:modified xsi:type="dcterms:W3CDTF">2024-12-05T13:30:00Z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0x0101006F803F17606E694CA4B02627EA7BDCC8</vt:lpwstr>
  </property>
  <property fmtid="{D5CDD505-2E9C-101B-9397-08002B2CF9AE}" pid="3" name="MediaServiceImageTags">
    <vt:lpwstr/>
  </property>
</Properties>
</file>